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5443"/>
      </w:tblGrid>
      <w:tr w:rsidR="006336BB">
        <w:tc>
          <w:tcPr>
            <w:tcW w:w="5746" w:type="dxa"/>
          </w:tcPr>
          <w:p w:rsidR="006336BB" w:rsidRDefault="006336BB">
            <w:pPr>
              <w:pStyle w:val="Bezmezer"/>
              <w:rPr>
                <w:rFonts w:asciiTheme="majorHAnsi" w:eastAsiaTheme="majorEastAsia" w:hAnsiTheme="majorHAnsi" w:cstheme="majorBidi"/>
                <w:b/>
                <w:bCs/>
                <w:color w:val="365F91" w:themeColor="accent1" w:themeShade="BF"/>
                <w:sz w:val="48"/>
                <w:szCs w:val="48"/>
              </w:rPr>
            </w:pPr>
          </w:p>
        </w:tc>
      </w:tr>
      <w:tr w:rsidR="006336BB">
        <w:tc>
          <w:tcPr>
            <w:tcW w:w="5746" w:type="dxa"/>
          </w:tcPr>
          <w:p w:rsidR="006336BB" w:rsidRDefault="006336BB">
            <w:pPr>
              <w:pStyle w:val="Bezmezer"/>
              <w:rPr>
                <w:color w:val="484329" w:themeColor="background2" w:themeShade="3F"/>
                <w:sz w:val="28"/>
                <w:szCs w:val="28"/>
              </w:rPr>
            </w:pPr>
          </w:p>
        </w:tc>
      </w:tr>
      <w:tr w:rsidR="006336BB">
        <w:tc>
          <w:tcPr>
            <w:tcW w:w="5746" w:type="dxa"/>
          </w:tcPr>
          <w:p w:rsidR="006336BB" w:rsidRDefault="006336BB">
            <w:pPr>
              <w:pStyle w:val="Bezmezer"/>
              <w:rPr>
                <w:color w:val="484329" w:themeColor="background2" w:themeShade="3F"/>
                <w:sz w:val="28"/>
                <w:szCs w:val="28"/>
              </w:rPr>
            </w:pPr>
          </w:p>
        </w:tc>
      </w:tr>
      <w:tr w:rsidR="006336BB">
        <w:tc>
          <w:tcPr>
            <w:tcW w:w="5746" w:type="dxa"/>
          </w:tcPr>
          <w:p w:rsidR="006336BB" w:rsidRDefault="006336BB">
            <w:pPr>
              <w:pStyle w:val="Bezmezer"/>
            </w:pPr>
          </w:p>
        </w:tc>
      </w:tr>
      <w:tr w:rsidR="006336BB">
        <w:tc>
          <w:tcPr>
            <w:tcW w:w="5746" w:type="dxa"/>
          </w:tcPr>
          <w:p w:rsidR="006336BB" w:rsidRDefault="006336BB">
            <w:pPr>
              <w:pStyle w:val="Bezmezer"/>
            </w:pPr>
          </w:p>
        </w:tc>
      </w:tr>
      <w:tr w:rsidR="006336BB">
        <w:tc>
          <w:tcPr>
            <w:tcW w:w="5746" w:type="dxa"/>
          </w:tcPr>
          <w:p w:rsidR="006336BB" w:rsidRDefault="006336BB">
            <w:pPr>
              <w:pStyle w:val="Bezmezer"/>
              <w:rPr>
                <w:b/>
                <w:bCs/>
              </w:rPr>
            </w:pPr>
          </w:p>
        </w:tc>
      </w:tr>
      <w:tr w:rsidR="006336BB">
        <w:tc>
          <w:tcPr>
            <w:tcW w:w="5746" w:type="dxa"/>
          </w:tcPr>
          <w:p w:rsidR="006336BB" w:rsidRDefault="006336BB">
            <w:pPr>
              <w:pStyle w:val="Bezmezer"/>
              <w:rPr>
                <w:b/>
                <w:bCs/>
              </w:rPr>
            </w:pPr>
          </w:p>
        </w:tc>
      </w:tr>
      <w:tr w:rsidR="006336BB">
        <w:tc>
          <w:tcPr>
            <w:tcW w:w="5746" w:type="dxa"/>
          </w:tcPr>
          <w:p w:rsidR="006336BB" w:rsidRDefault="006336BB">
            <w:pPr>
              <w:pStyle w:val="Bezmezer"/>
              <w:rPr>
                <w:b/>
                <w:bCs/>
              </w:rPr>
            </w:pPr>
          </w:p>
        </w:tc>
      </w:tr>
    </w:tbl>
    <w:p w:rsidR="006336BB" w:rsidRDefault="000A0F8C">
      <w:r>
        <w:rPr>
          <w:noProof/>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8890" t="12700" r="12700" b="762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4" name="AutoShape 11"/>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5" name="Group 12"/>
                        <wpg:cNvGrpSpPr>
                          <a:grpSpLocks/>
                        </wpg:cNvGrpSpPr>
                        <wpg:grpSpPr bwMode="auto">
                          <a:xfrm>
                            <a:off x="5531" y="9226"/>
                            <a:ext cx="5291" cy="5845"/>
                            <a:chOff x="5531" y="9226"/>
                            <a:chExt cx="5291" cy="5845"/>
                          </a:xfrm>
                        </wpg:grpSpPr>
                        <wps:wsp>
                          <wps:cNvPr id="16" name="Freeform 13"/>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4"/>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8" name="Oval 15"/>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AAF89C" id="Group 10"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">
                <v:shapetype id="_x0000_t32" coordsize="21600,21600" o:spt="32" o:oned="t" path="m,l21600,21600e" filled="f">
                  <v:path arrowok="t" fillok="f" o:connecttype="none"/>
                  <o:lock v:ext="edit" shapetype="t"/>
                </v:shapetype>
                <v:shape id="AutoShape 11"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8zZ8AAAADbAAAADwAAAGRycy9kb3ducmV2LnhtbERPzYrCMBC+C75DGGFvmiiL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vM2fAAAAA2wAAAA8AAAAAAAAAAAAAAAAA&#10;oQIAAGRycy9kb3ducmV2LnhtbFBLBQYAAAAABAAEAPkAAACOAwAAAAA=&#10;" strokecolor="#a7bfde [1620]"/>
                <v:group id="Group 12"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Ivb0A&#10;AADbAAAADwAAAGRycy9kb3ducmV2LnhtbERPTYvCMBC9C/6HMII3Td2D2GoUEYU9eLGK56EZ02Iz&#10;KU1su/9+Iwje5vE+Z7MbbC06an3lWMFinoAgLpyu2Ci4XU+zFQgfkDXWjknBH3nYbcejDWba9Xyh&#10;Lg9GxBD2GSooQ2gyKX1RkkU/dw1x5B6utRgibI3ULfYx3NbyJ0mW0mLFsaHEhg4lFc/8ZRWklB+r&#10;R9rcOkqd6RfmfF7dvVLTybBfgwg0hK/44/7Vcf4S3r/E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GLIvb0AAADbAAAADwAAAAAAAAAAAAAAAACYAgAAZHJzL2Rvd25yZXYu&#10;eG1sUEsFBgAAAAAEAAQA9QAAAIIDAAAAAA==&#10;" path="m6418,1185r,5485l1809,6669c974,5889,,3958,1407,1987,2830,,5591,411,6418,1185xe" fillcolor="#a7bfde [1620]" stroked="f">
                    <v:path arrowok="t" o:connecttype="custom" o:connectlocs="5291,1038;5291,5845;1491,5844;1160,1741;5291,1038" o:connectangles="0,0,0,0,0"/>
                  </v:shape>
                  <v:oval id="Oval 14"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IC8EA&#10;AADbAAAADwAAAGRycy9kb3ducmV2LnhtbERP22rCQBB9F/yHZYS+mU1bUImuUkLbCMVCY/s+ZMck&#10;mJ0N2c2lf98tCL7N4Vxnd5hMIwbqXG1ZwWMUgyAurK65VPB9fltuQDiPrLGxTAp+ycFhP5/tMNF2&#10;5C8acl+KEMIuQQWV920ipSsqMugi2xIH7mI7gz7ArpS6wzGEm0Y+xfFKGqw5NFTYUlpRcc17o2DM&#10;4tXHa/qj3z+fj9T2p0vmc6nUw2J62YLwNPm7+OY+6jB/Df+/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zyAvBAAAA2wAAAA8AAAAAAAAAAAAAAAAAmAIAAGRycy9kb3du&#10;cmV2LnhtbFBLBQYAAAAABAAEAPUAAACGAwAAAAA=&#10;" fillcolor="#d3dfee [820]" stroked="f" strokecolor="#a7bfde [1620]"/>
                  <v:oval id="Oval 15"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BKMMEA&#10;AADbAAAADwAAAGRycy9kb3ducmV2LnhtbESPzWrDQAyE74G+w6JCb8m6PZTgZhNMobQQCvnrXewq&#10;tqlXa7yK4759dQjkJjGjmU+rzRQ7M9KQ28QOnhcFGGKfQsu1g9PxY74EkwU5YJeYHPxRhs36YbbC&#10;MqQr72k8SG00hHOJDhqRvrQ2+4Yi5kXqiVU7pyGi6DrUNgx41fDY2ZeieLURW9aGBnt6b8j/Hi7R&#10;wXc17rbn6jIie7/9bDupf6I49/Q4VW9ghCa5m2/XX0HxFVZ/0QHs+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QSjDBAAAA2wAAAA8AAAAAAAAAAAAAAAAAmAIAAGRycy9kb3du&#10;cmV2LnhtbFBLBQYAAAAABAAEAPUAAACGAwAAAAA=&#10;" fillcolor="#7ba0cd [2420]" stroked="f" strokecolor="#a7bfde [1620]"/>
                </v:group>
                <w10:wrap anchorx="page" anchory="pag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8" name="AutoShape 22"/>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9" name="Group 23"/>
                        <wpg:cNvGrpSpPr>
                          <a:grpSpLocks/>
                        </wpg:cNvGrpSpPr>
                        <wpg:grpSpPr bwMode="auto">
                          <a:xfrm>
                            <a:off x="7095" y="5418"/>
                            <a:ext cx="2216" cy="2216"/>
                            <a:chOff x="7907" y="4350"/>
                            <a:chExt cx="2216" cy="2216"/>
                          </a:xfrm>
                        </wpg:grpSpPr>
                        <wps:wsp>
                          <wps:cNvPr id="10" name="Oval 24"/>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5"/>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6"/>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611322" id="Group 21"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" o:allowincell="f">
                <v:shape id="AutoShape 22"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Qwb8AAADaAAAADwAAAGRycy9kb3ducmV2LnhtbERPTYvCMBC9C/sfwix401QRla5RZGFB&#10;8KJVlj3ONmNbbSYlibX6681B8Ph434tVZ2rRkvOVZQWjYQKCOLe64kLB8fAzmIPwAVljbZkU3MnD&#10;avnRW2Cq7Y331GahEDGEfYoKyhCaVEqfl2TQD21DHLmTdQZDhK6Q2uEthptajpNkKg1WHBtKbOi7&#10;pPySXY2C/78wOZM//54eOzef3LNtu05mSvU/u/UXiEBdeItf7o1WELfGK/EG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gQwb8AAADaAAAADwAAAAAAAAAAAAAAAACh&#10;AgAAZHJzL2Rvd25yZXYueG1sUEsFBgAAAAAEAAQA+QAAAI0DAAAAAA==&#10;" strokecolor="#a7bfde [1620]"/>
                <v:group id="Group 23"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24"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jU8IA&#10;AADbAAAADwAAAGRycy9kb3ducmV2LnhtbESPQW/CMAyF75P2HyJP4jYSOKCtI6CBALHTRscPsBqv&#10;qWicqgm0/Pv5MGk3W+/5vc/L9RhadaM+NZEtzKYGFHEVXcO1hfP3/vkFVMrIDtvIZOFOCdarx4cl&#10;Fi4OfKJbmWslIZwKtOBz7gqtU+UpYJrGjli0n9gHzLL2tXY9DhIeWj03ZqEDNiwNHjvaeqou5TVY&#10;MORP7dkd9PC5+epSaXYf1evF2snT+P4GKtOY/81/10c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NTwgAAANsAAAAPAAAAAAAAAAAAAAAAAJgCAABkcnMvZG93&#10;bnJldi54bWxQSwUGAAAAAAQABAD1AAAAhwMAAAAA&#10;" fillcolor="#a7bfde [1620]" stroked="f"/>
                  <v:oval id="Oval 25"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zb8A&#10;AADbAAAADwAAAGRycy9kb3ducmV2LnhtbERPTYvCMBC9C/6HMMJeZE0rolKbyqIIe7Xa+9DMtsVm&#10;0m2idvfXG0HwNo/3Oel2MK24Ue8aywriWQSCuLS64UrB+XT4XINwHllja5kU/JGDbTYepZhoe+cj&#10;3XJfiRDCLkEFtfddIqUrazLoZrYjDtyP7Q36APtK6h7vIdy0ch5FS2mw4dBQY0e7mspLfjUKXLGL&#10;D8V1lfN6gfm//qW9KadKfUyGrw0IT4N/i1/ubx3mx/D8JRw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9jNvwAAANsAAAAPAAAAAAAAAAAAAAAAAJgCAABkcnMvZG93bnJl&#10;di54bWxQSwUGAAAAAAQABAD1AAAAhAMAAAAA&#10;" fillcolor="#d3dfee [820]" stroked="f"/>
                  <v:oval id="Oval 26"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LGsAA&#10;AADbAAAADwAAAGRycy9kb3ducmV2LnhtbERPTYvCMBC9C/6HMII3TVUQ6RpFXQoePLgqnodktu1u&#10;M+k2Uau/fiMI3ubxPme+bG0lrtT40rGC0TABQaydKTlXcDpmgxkIH5ANVo5JwZ08LBfdzhxT4278&#10;RddDyEUMYZ+igiKEOpXS64Is+qGriSP37RqLIcIml6bBWwy3lRwnyVRaLDk2FFjTpiD9e7hYBZMd&#10;fubrh/477rPzLPlxWk8yr1S/164+QARqw1v8cm9NnD+G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LGsAAAADbAAAADwAAAAAAAAAAAAAAAACYAgAAZHJzL2Rvd25y&#10;ZXYueG1sUEsFBgAAAAAEAAQA9QAAAIUDAAAAAA==&#10;" fillcolor="#7ba0cd [2420]" stroked="f"/>
                </v:group>
                <w10:wrap anchorx="page" anchory="page"/>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5715" t="9525" r="762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17"/>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4" name="Oval 18"/>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9"/>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0"/>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C4ADC" id="Group 16"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" o:allowincell="f">
                <v:shape id="AutoShape 17"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IKwxAAAANoAAAAPAAAAAAAAAAAA&#10;AAAAAKECAABkcnMvZG93bnJldi54bWxQSwUGAAAAAAQABAD5AAAAkgMAAAAA&#10;" strokecolor="#a7bfde [1620]"/>
                <v:oval id="Oval 18"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e+8IA&#10;AADaAAAADwAAAGRycy9kb3ducmV2LnhtbESPUWvCMBSF3wf7D+EOfJvJZ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N77wgAAANoAAAAPAAAAAAAAAAAAAAAAAJgCAABkcnMvZG93&#10;bnJldi54bWxQSwUGAAAAAAQABAD1AAAAhwMAAAAA&#10;" fillcolor="#a7bfde [1620]" stroked="f"/>
                <v:oval id="Oval 19"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9/sEA&#10;AADaAAAADwAAAGRycy9kb3ducmV2LnhtbESPQWvCQBSE7wX/w/IKXopuIlYldZWSIng16v2RfU1C&#10;s29jdk2iv94VhB6HmfmGWW8HU4uOWldZVhBPIxDEudUVFwpOx91kBcJ5ZI21ZVJwIwfbzehtjYm2&#10;PR+oy3whAoRdggpK75tESpeXZNBNbUMcvF/bGvRBtoXULfYBbmo5i6KFNFhxWCixobSk/C+7GgXu&#10;nMa783WZ8WqO2V1f6MfkH0qN34fvLxCeBv8ffrX3WsEnPK+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yvf7BAAAA2gAAAA8AAAAAAAAAAAAAAAAAmAIAAGRycy9kb3du&#10;cmV2LnhtbFBLBQYAAAAABAAEAPUAAACGAwAAAAA=&#10;" fillcolor="#d3dfee [820]" stroked="f"/>
                <v:oval id="Oval 20"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w10:wrap anchorx="margin" anchory="page"/>
              </v:group>
            </w:pict>
          </mc:Fallback>
        </mc:AlternateContent>
      </w:r>
    </w:p>
    <w:p w:rsidR="00351E46" w:rsidRDefault="000A0F8C" w:rsidP="00351E46">
      <w:pPr>
        <w:pStyle w:val="Default"/>
      </w:pPr>
      <w:r>
        <w:rPr>
          <w:noProof/>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4135119</wp:posOffset>
                </wp:positionV>
                <wp:extent cx="4233545" cy="4162425"/>
                <wp:effectExtent l="0" t="0" r="0" b="952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416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8E0" w:rsidRDefault="00DD38E0">
                            <w:pPr>
                              <w:rPr>
                                <w:b/>
                                <w:sz w:val="56"/>
                                <w:szCs w:val="56"/>
                              </w:rPr>
                            </w:pPr>
                            <w:r w:rsidRPr="006336BB">
                              <w:rPr>
                                <w:b/>
                                <w:sz w:val="56"/>
                                <w:szCs w:val="56"/>
                              </w:rPr>
                              <w:t xml:space="preserve">VÝSLEDKY PŘIJÍMACÍHO ŘÍZENÍ </w:t>
                            </w:r>
                          </w:p>
                          <w:p w:rsidR="00DD38E0" w:rsidRDefault="00DD38E0">
                            <w:pPr>
                              <w:rPr>
                                <w:b/>
                                <w:sz w:val="56"/>
                                <w:szCs w:val="56"/>
                              </w:rPr>
                            </w:pPr>
                          </w:p>
                          <w:p w:rsidR="00DD38E0" w:rsidRPr="00627478" w:rsidRDefault="00DD38E0">
                            <w:pPr>
                              <w:rPr>
                                <w:sz w:val="56"/>
                                <w:szCs w:val="56"/>
                              </w:rPr>
                            </w:pPr>
                            <w:r>
                              <w:rPr>
                                <w:sz w:val="56"/>
                                <w:szCs w:val="56"/>
                              </w:rPr>
                              <w:t>Zveřejněné dne 29. 8. 2025</w:t>
                            </w:r>
                          </w:p>
                          <w:p w:rsidR="00DD38E0" w:rsidRPr="006336BB" w:rsidRDefault="00DD38E0">
                            <w:pPr>
                              <w:rPr>
                                <w:b/>
                                <w:sz w:val="56"/>
                                <w:szCs w:val="56"/>
                              </w:rPr>
                            </w:pPr>
                          </w:p>
                          <w:p w:rsidR="00DD38E0" w:rsidRDefault="00DD38E0">
                            <w:pPr>
                              <w:rPr>
                                <w:sz w:val="48"/>
                                <w:szCs w:val="48"/>
                              </w:rPr>
                            </w:pPr>
                          </w:p>
                          <w:p w:rsidR="00DD38E0" w:rsidRDefault="00DD38E0">
                            <w:pPr>
                              <w:rPr>
                                <w:sz w:val="48"/>
                                <w:szCs w:val="48"/>
                              </w:rPr>
                            </w:pPr>
                            <w:r>
                              <w:rPr>
                                <w:sz w:val="48"/>
                                <w:szCs w:val="48"/>
                              </w:rPr>
                              <w:t>pro školní rok 2025/2026</w:t>
                            </w:r>
                          </w:p>
                          <w:p w:rsidR="00DD38E0" w:rsidRDefault="00DD38E0">
                            <w:pPr>
                              <w:rPr>
                                <w:sz w:val="48"/>
                                <w:szCs w:val="48"/>
                              </w:rPr>
                            </w:pPr>
                          </w:p>
                          <w:p w:rsidR="00DD38E0" w:rsidRPr="006336BB" w:rsidRDefault="00DD38E0">
                            <w:pPr>
                              <w:rPr>
                                <w:sz w:val="48"/>
                                <w:szCs w:val="48"/>
                              </w:rPr>
                            </w:pPr>
                            <w:r>
                              <w:rPr>
                                <w:sz w:val="48"/>
                                <w:szCs w:val="48"/>
                              </w:rPr>
                              <w:t>Maturitní a učební obory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4.6pt;margin-top:325.6pt;width:333.35pt;height:3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pBV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" filled="f" stroked="f">
                <v:textbox>
                  <w:txbxContent>
                    <w:p w:rsidR="00DD38E0" w:rsidRDefault="00DD38E0">
                      <w:pPr>
                        <w:rPr>
                          <w:b/>
                          <w:sz w:val="56"/>
                          <w:szCs w:val="56"/>
                        </w:rPr>
                      </w:pPr>
                      <w:r w:rsidRPr="006336BB">
                        <w:rPr>
                          <w:b/>
                          <w:sz w:val="56"/>
                          <w:szCs w:val="56"/>
                        </w:rPr>
                        <w:t xml:space="preserve">VÝSLEDKY PŘIJÍMACÍHO ŘÍZENÍ </w:t>
                      </w:r>
                    </w:p>
                    <w:p w:rsidR="00DD38E0" w:rsidRDefault="00DD38E0">
                      <w:pPr>
                        <w:rPr>
                          <w:b/>
                          <w:sz w:val="56"/>
                          <w:szCs w:val="56"/>
                        </w:rPr>
                      </w:pPr>
                    </w:p>
                    <w:p w:rsidR="00DD38E0" w:rsidRPr="00627478" w:rsidRDefault="00DD38E0">
                      <w:pPr>
                        <w:rPr>
                          <w:sz w:val="56"/>
                          <w:szCs w:val="56"/>
                        </w:rPr>
                      </w:pPr>
                      <w:r>
                        <w:rPr>
                          <w:sz w:val="56"/>
                          <w:szCs w:val="56"/>
                        </w:rPr>
                        <w:t>Zveřejněné dne 29. 8. 2025</w:t>
                      </w:r>
                    </w:p>
                    <w:p w:rsidR="00DD38E0" w:rsidRPr="006336BB" w:rsidRDefault="00DD38E0">
                      <w:pPr>
                        <w:rPr>
                          <w:b/>
                          <w:sz w:val="56"/>
                          <w:szCs w:val="56"/>
                        </w:rPr>
                      </w:pPr>
                    </w:p>
                    <w:p w:rsidR="00DD38E0" w:rsidRDefault="00DD38E0">
                      <w:pPr>
                        <w:rPr>
                          <w:sz w:val="48"/>
                          <w:szCs w:val="48"/>
                        </w:rPr>
                      </w:pPr>
                    </w:p>
                    <w:p w:rsidR="00DD38E0" w:rsidRDefault="00DD38E0">
                      <w:pPr>
                        <w:rPr>
                          <w:sz w:val="48"/>
                          <w:szCs w:val="48"/>
                        </w:rPr>
                      </w:pPr>
                      <w:r>
                        <w:rPr>
                          <w:sz w:val="48"/>
                          <w:szCs w:val="48"/>
                        </w:rPr>
                        <w:t>pro školní rok 2025/2026</w:t>
                      </w:r>
                    </w:p>
                    <w:p w:rsidR="00DD38E0" w:rsidRDefault="00DD38E0">
                      <w:pPr>
                        <w:rPr>
                          <w:sz w:val="48"/>
                          <w:szCs w:val="48"/>
                        </w:rPr>
                      </w:pPr>
                    </w:p>
                    <w:p w:rsidR="00DD38E0" w:rsidRPr="006336BB" w:rsidRDefault="00DD38E0">
                      <w:pPr>
                        <w:rPr>
                          <w:sz w:val="48"/>
                          <w:szCs w:val="48"/>
                        </w:rPr>
                      </w:pPr>
                      <w:r>
                        <w:rPr>
                          <w:sz w:val="48"/>
                          <w:szCs w:val="48"/>
                        </w:rPr>
                        <w:t>Maturitní a učební obory</w:t>
                      </w:r>
                    </w:p>
                  </w:txbxContent>
                </v:textbox>
              </v:shape>
            </w:pict>
          </mc:Fallback>
        </mc:AlternateContent>
      </w:r>
      <w:r w:rsidR="006336BB">
        <w:rPr>
          <w:color w:val="auto"/>
          <w:sz w:val="28"/>
          <w:szCs w:val="28"/>
        </w:rPr>
        <w:br w:type="page"/>
      </w:r>
    </w:p>
    <w:p w:rsidR="00694A3D" w:rsidRPr="00506A9F" w:rsidRDefault="00694A3D" w:rsidP="00694A3D">
      <w:pPr>
        <w:pStyle w:val="Default"/>
        <w:rPr>
          <w:color w:val="428D95"/>
        </w:rPr>
      </w:pPr>
      <w:r w:rsidRPr="00506A9F">
        <w:rPr>
          <w:color w:val="428D95"/>
        </w:rPr>
        <w:lastRenderedPageBreak/>
        <w:t>ODVOLÁNÍ A VZDÁNÍ SE PRÁVA NA PŘIJETÍ</w:t>
      </w:r>
    </w:p>
    <w:p w:rsidR="00694A3D" w:rsidRPr="00506A9F" w:rsidRDefault="00694A3D" w:rsidP="00694A3D">
      <w:pPr>
        <w:pStyle w:val="Default"/>
        <w:numPr>
          <w:ilvl w:val="0"/>
          <w:numId w:val="2"/>
        </w:numPr>
      </w:pPr>
      <w:r w:rsidRPr="00506A9F">
        <w:t xml:space="preserve">Odvolání proti rozhodnutí ředitele o průběhu nebo výsledku přijímacího řízení lze podat ve lhůtě 3 pracovních dnů ode dne zveřejnění výsledků. Odvolání uchazeč podává řediteli školy, který rozhodnutí vydal. Rozhodnutí může být změněno v rámci tzv. </w:t>
      </w:r>
      <w:proofErr w:type="spellStart"/>
      <w:r w:rsidRPr="00506A9F">
        <w:t>autoremedury</w:t>
      </w:r>
      <w:proofErr w:type="spellEnd"/>
      <w:r w:rsidRPr="00506A9F">
        <w:t xml:space="preserve"> </w:t>
      </w:r>
      <w:r w:rsidR="00B85012">
        <w:t xml:space="preserve">podle § 87 správního řádu pouze, </w:t>
      </w:r>
      <w:r w:rsidRPr="00506A9F">
        <w:t xml:space="preserve">zjistí-li ředitel pochybení. Jinak je spis se stanoviskem školy a s podklady o uskutečněném přijímacím řízení dotčeného uchazeče předán odvolacímu orgánu, tzn. krajskému úřadu příslušného kraje (v případě hl. města Prahy Magistrátu hlavního města Prahy) podle § 86 až 88 správního řádu, a to nejpozději do 30 dnů od doručení odvolání. Spolu s odvoláním zasílá ředitel školy zejména správní spis a kritéria přijímacího řízení, podle kterých bylo postupováno. V souladu s ustanovením § 71 odst. 3 je správní orgán povinen vydat rozhodnutí nejpozději do 30 dnů od zahájení řízení, k uvedené lhůtě se může připočítat doba až 30 dnů. </w:t>
      </w:r>
    </w:p>
    <w:p w:rsidR="00694A3D" w:rsidRPr="00506A9F" w:rsidRDefault="00694A3D" w:rsidP="00694A3D">
      <w:pPr>
        <w:pStyle w:val="Default"/>
        <w:numPr>
          <w:ilvl w:val="0"/>
          <w:numId w:val="2"/>
        </w:numPr>
      </w:pPr>
      <w:r w:rsidRPr="00506A9F">
        <w:t xml:space="preserve">Uchazeč nemůže podat odvolání prostřednictvím </w:t>
      </w:r>
      <w:proofErr w:type="spellStart"/>
      <w:r w:rsidRPr="00506A9F">
        <w:t>DiPSy</w:t>
      </w:r>
      <w:proofErr w:type="spellEnd"/>
      <w:r w:rsidRPr="00506A9F">
        <w:t xml:space="preserve">, ale musí postupovat podle obecné úpravy správního řádu. </w:t>
      </w:r>
    </w:p>
    <w:p w:rsidR="00694A3D" w:rsidRPr="00506A9F" w:rsidRDefault="00694A3D" w:rsidP="00694A3D">
      <w:pPr>
        <w:pStyle w:val="Default"/>
        <w:numPr>
          <w:ilvl w:val="0"/>
          <w:numId w:val="2"/>
        </w:numPr>
      </w:pPr>
      <w:r w:rsidRPr="00506A9F">
        <w:t xml:space="preserve">Odvolání proti situaci, kdy není uchazeč přijat z důvodu naplnění kapacity směřované k </w:t>
      </w:r>
      <w:proofErr w:type="spellStart"/>
      <w:r w:rsidRPr="00506A9F">
        <w:t>autoremeduře</w:t>
      </w:r>
      <w:proofErr w:type="spellEnd"/>
      <w:r w:rsidRPr="00506A9F">
        <w:t xml:space="preserve"> na základě uvolněných míst, je bezpředmětným, neboť všechna místa budou obsazena. Místo uvolněné po zveřejnění seznamu přijatých a nepřijatých (na základě vzdání se práva na přijetí) již není možné zaplnit v daném kole jiným uchazečem. </w:t>
      </w:r>
      <w:proofErr w:type="spellStart"/>
      <w:r w:rsidRPr="00506A9F">
        <w:t>Autoremedurou</w:t>
      </w:r>
      <w:proofErr w:type="spellEnd"/>
      <w:r w:rsidRPr="00506A9F">
        <w:t xml:space="preserve"> nelze obcházet </w:t>
      </w:r>
      <w:proofErr w:type="spellStart"/>
      <w:r w:rsidRPr="00506A9F">
        <w:t>prioritizaci</w:t>
      </w:r>
      <w:proofErr w:type="spellEnd"/>
      <w:r w:rsidRPr="00506A9F">
        <w:t xml:space="preserve">. </w:t>
      </w:r>
    </w:p>
    <w:p w:rsidR="00694A3D" w:rsidRPr="00506A9F" w:rsidRDefault="00694A3D" w:rsidP="00694A3D">
      <w:pPr>
        <w:pStyle w:val="Default"/>
        <w:numPr>
          <w:ilvl w:val="0"/>
          <w:numId w:val="2"/>
        </w:numPr>
      </w:pPr>
      <w:r w:rsidRPr="00506A9F">
        <w:t xml:space="preserve">Pokud byl uchazeč přijat na </w:t>
      </w:r>
      <w:proofErr w:type="spellStart"/>
      <w:r w:rsidRPr="00506A9F">
        <w:t>prioritnější</w:t>
      </w:r>
      <w:proofErr w:type="spellEnd"/>
      <w:r w:rsidRPr="00506A9F">
        <w:t xml:space="preserve"> školu (na prvním místě), nemá smysl, aby se odvolával proti nepřijetí na méně prioritní školy (na druhém nebo třetím místě), protože takovému odvolání nemůže být vyhověno. </w:t>
      </w:r>
    </w:p>
    <w:p w:rsidR="00694A3D" w:rsidRPr="00506A9F" w:rsidRDefault="00694A3D" w:rsidP="00694A3D">
      <w:pPr>
        <w:pStyle w:val="Default"/>
        <w:numPr>
          <w:ilvl w:val="0"/>
          <w:numId w:val="2"/>
        </w:numPr>
      </w:pPr>
      <w:r w:rsidRPr="00506A9F">
        <w:t xml:space="preserve">V případě, že je (v raritních případech) uchazeč v důsledku opravných nebo podobných prostředků přijat, zadá tuto informaci ředitel školy bez zbytečného odkladu, nejdéle do 2 pracovních dnů, do </w:t>
      </w:r>
      <w:proofErr w:type="spellStart"/>
      <w:r w:rsidRPr="00506A9F">
        <w:t>DiPSy</w:t>
      </w:r>
      <w:proofErr w:type="spellEnd"/>
      <w:r w:rsidRPr="00506A9F">
        <w:t xml:space="preserve">. Zde pak platí výjimka: rozhodnutí na základě odvolacího řízení nemá vliv na přijetí uchazeče do jiného oboru vzdělání, resp. důsledkem může být přijetí do více oborů zároveň, přičemž uchazeč nemá povinnost dopředu oznámit, ve kterém oboru vzdělání se stane žákem. </w:t>
      </w:r>
    </w:p>
    <w:p w:rsidR="00694A3D" w:rsidRPr="00506A9F" w:rsidRDefault="00694A3D" w:rsidP="00694A3D">
      <w:pPr>
        <w:autoSpaceDE w:val="0"/>
        <w:autoSpaceDN w:val="0"/>
        <w:adjustRightInd w:val="0"/>
        <w:rPr>
          <w:color w:val="000000"/>
        </w:rPr>
      </w:pPr>
    </w:p>
    <w:p w:rsidR="00694A3D" w:rsidRPr="00506A9F" w:rsidRDefault="00694A3D" w:rsidP="00694A3D">
      <w:pPr>
        <w:numPr>
          <w:ilvl w:val="0"/>
          <w:numId w:val="3"/>
        </w:numPr>
        <w:autoSpaceDE w:val="0"/>
        <w:autoSpaceDN w:val="0"/>
        <w:adjustRightInd w:val="0"/>
        <w:rPr>
          <w:color w:val="000000"/>
        </w:rPr>
      </w:pPr>
      <w:r w:rsidRPr="00506A9F">
        <w:rPr>
          <w:color w:val="000000"/>
        </w:rPr>
        <w:t xml:space="preserve">Pokud si již přijatý uchazeč chce otevřít možnost přihlášení se v rámci jiného kola přijímacího řízení, musí se vzdát práva na přijetí do oboru, ve kterém byl přijat (například se v rámci druhého kola otevřel jeho vysněný obor a již byl přijat do jiného oboru v prvním kole). Uchazeč se vzdává práva na přijetí podáním řediteli školy, do jejíhož oboru vzdělání byl přijat. Pokud se chce hlásit do dalšího kola, musí však podání doručit nejpozději 3 pracovní dny před termínem pro podání přihlášky do daného oboru. Vzdáním se práva na přijetí nevzniká uchazeči právo na přijetí v jiném oboru vzdělání v daném kole (v případě 1. a 2. kola), nýbrž právo hlásit se do dalšího kola přijímacího řízení (v případě 3. a dalších kol může nadto potvrdit svůj úmysl vzdělávat se v jiném oboru daného kola, kam byl také přijat). </w:t>
      </w:r>
    </w:p>
    <w:p w:rsidR="00694A3D" w:rsidRPr="00506A9F" w:rsidRDefault="00694A3D" w:rsidP="00694A3D">
      <w:pPr>
        <w:numPr>
          <w:ilvl w:val="0"/>
          <w:numId w:val="3"/>
        </w:numPr>
        <w:autoSpaceDE w:val="0"/>
        <w:autoSpaceDN w:val="0"/>
        <w:adjustRightInd w:val="0"/>
        <w:rPr>
          <w:color w:val="000000"/>
        </w:rPr>
      </w:pPr>
      <w:r w:rsidRPr="00506A9F">
        <w:rPr>
          <w:color w:val="000000"/>
        </w:rPr>
        <w:t xml:space="preserve">Vzdání se práva nemá žádný předepsaný formulář, uchazeč tak může učinit volnou formou, ze které je jeho úmysl patrný. </w:t>
      </w:r>
    </w:p>
    <w:p w:rsidR="002416D5" w:rsidRDefault="002416D5" w:rsidP="00351E46">
      <w:pPr>
        <w:jc w:val="both"/>
        <w:rPr>
          <w:b/>
        </w:rPr>
      </w:pPr>
    </w:p>
    <w:p w:rsidR="00694A3D" w:rsidRDefault="00694A3D" w:rsidP="00351E46">
      <w:pPr>
        <w:jc w:val="both"/>
        <w:rPr>
          <w:b/>
        </w:rPr>
      </w:pPr>
    </w:p>
    <w:p w:rsidR="00694A3D" w:rsidRDefault="00694A3D" w:rsidP="00351E46">
      <w:pPr>
        <w:jc w:val="both"/>
        <w:rPr>
          <w:b/>
        </w:rPr>
      </w:pPr>
    </w:p>
    <w:p w:rsidR="00694A3D" w:rsidRDefault="00694A3D" w:rsidP="00351E46">
      <w:pPr>
        <w:jc w:val="both"/>
        <w:rPr>
          <w:b/>
        </w:rPr>
      </w:pPr>
    </w:p>
    <w:p w:rsidR="00F71DD7" w:rsidRDefault="00F71DD7" w:rsidP="00F71DD7">
      <w:pPr>
        <w:jc w:val="both"/>
        <w:rPr>
          <w:b/>
        </w:rPr>
      </w:pPr>
    </w:p>
    <w:p w:rsidR="00F71DD7" w:rsidRDefault="00F71DD7" w:rsidP="00F71DD7">
      <w:pPr>
        <w:jc w:val="both"/>
        <w:rPr>
          <w:b/>
        </w:rPr>
      </w:pPr>
    </w:p>
    <w:p w:rsidR="00F71DD7" w:rsidRDefault="00F71DD7" w:rsidP="00F71DD7">
      <w:pPr>
        <w:jc w:val="both"/>
        <w:rPr>
          <w:b/>
        </w:rPr>
      </w:pPr>
    </w:p>
    <w:p w:rsidR="00F71DD7" w:rsidRDefault="00F71DD7" w:rsidP="00F71DD7">
      <w:pPr>
        <w:jc w:val="both"/>
        <w:rPr>
          <w:b/>
        </w:rPr>
      </w:pPr>
    </w:p>
    <w:p w:rsidR="00F71DD7" w:rsidRDefault="00F71DD7" w:rsidP="00F71DD7">
      <w:pPr>
        <w:jc w:val="both"/>
        <w:rPr>
          <w:b/>
        </w:rPr>
      </w:pPr>
    </w:p>
    <w:p w:rsidR="00F71DD7" w:rsidRDefault="00F71DD7" w:rsidP="00F71DD7">
      <w:pPr>
        <w:jc w:val="both"/>
        <w:rPr>
          <w:b/>
        </w:rPr>
      </w:pPr>
    </w:p>
    <w:p w:rsidR="00F71DD7" w:rsidRPr="00351E46" w:rsidRDefault="00F71DD7" w:rsidP="00F71DD7">
      <w:pPr>
        <w:jc w:val="both"/>
        <w:rPr>
          <w:b/>
        </w:rPr>
      </w:pPr>
      <w:r w:rsidRPr="00351E46">
        <w:rPr>
          <w:b/>
        </w:rPr>
        <w:lastRenderedPageBreak/>
        <w:t>V případě přijetí Vás budeme v nejbližší době kontaktovat.</w:t>
      </w:r>
    </w:p>
    <w:p w:rsidR="00F71DD7" w:rsidRDefault="00F71DD7" w:rsidP="00F71DD7">
      <w:pPr>
        <w:jc w:val="both"/>
      </w:pPr>
    </w:p>
    <w:p w:rsidR="00F71DD7" w:rsidRDefault="00F71DD7" w:rsidP="00F71DD7">
      <w:pPr>
        <w:ind w:firstLine="708"/>
        <w:jc w:val="both"/>
      </w:pPr>
      <w:r>
        <w:t xml:space="preserve">Při sepsání „Smlouvy o studiu“ Vám poskytneme bližší informace o studiu na naší škole, o pomůckách, organizaci, atd.. </w:t>
      </w:r>
    </w:p>
    <w:p w:rsidR="00F71DD7" w:rsidRDefault="00F71DD7" w:rsidP="00F71DD7">
      <w:pPr>
        <w:ind w:firstLine="708"/>
        <w:jc w:val="both"/>
        <w:rPr>
          <w:b/>
        </w:rPr>
      </w:pPr>
      <w:r>
        <w:rPr>
          <w:b/>
        </w:rPr>
        <w:t>Termín sepsání smlouvy s Vámi telefonicky domluvíme na Vašem tel. čísle uve</w:t>
      </w:r>
      <w:r w:rsidR="00F35271">
        <w:rPr>
          <w:b/>
        </w:rPr>
        <w:t>deném v přihlášce v období od 29. 8. 2025 do 1. 9</w:t>
      </w:r>
      <w:r>
        <w:rPr>
          <w:b/>
        </w:rPr>
        <w:t>. 2025.</w:t>
      </w:r>
    </w:p>
    <w:p w:rsidR="00F71DD7" w:rsidRDefault="00F71DD7" w:rsidP="00F71DD7">
      <w:pPr>
        <w:ind w:firstLine="708"/>
        <w:jc w:val="both"/>
      </w:pPr>
      <w:r>
        <w:t xml:space="preserve">K sepsání smlouvy je nutný </w:t>
      </w:r>
      <w:r>
        <w:rPr>
          <w:u w:val="single"/>
        </w:rPr>
        <w:t>občanský průkaz zákonného zástupce</w:t>
      </w:r>
      <w:r>
        <w:t xml:space="preserve"> žáka a </w:t>
      </w:r>
      <w:r>
        <w:rPr>
          <w:u w:val="single"/>
        </w:rPr>
        <w:t>občanský průkaz uchazeče</w:t>
      </w:r>
      <w:r>
        <w:t xml:space="preserve"> (žáka), </w:t>
      </w:r>
      <w:r>
        <w:rPr>
          <w:u w:val="single"/>
        </w:rPr>
        <w:t>nebo jeho rodný list</w:t>
      </w:r>
      <w:r>
        <w:t xml:space="preserve">.. </w:t>
      </w:r>
    </w:p>
    <w:p w:rsidR="00F71DD7" w:rsidRDefault="00F71DD7" w:rsidP="00F71DD7">
      <w:pPr>
        <w:ind w:firstLine="708"/>
        <w:jc w:val="both"/>
      </w:pPr>
      <w:r>
        <w:t>Dále s sebou přineste 1000 Kč „zápisné“ jako jednorázový poplatek, který bude vybírán při sepisování smluv.</w:t>
      </w:r>
    </w:p>
    <w:p w:rsidR="00F71DD7" w:rsidRDefault="00F71DD7" w:rsidP="00F71DD7">
      <w:pPr>
        <w:ind w:firstLine="708"/>
        <w:jc w:val="both"/>
      </w:pPr>
      <w:r>
        <w:t xml:space="preserve">Pokud budete mít dotazy k sepisování smlouvy, volejte na tel. </w:t>
      </w:r>
      <w:r>
        <w:rPr>
          <w:b/>
        </w:rPr>
        <w:t xml:space="preserve">416 531 628, </w:t>
      </w:r>
      <w:r>
        <w:rPr>
          <w:b/>
        </w:rPr>
        <w:br/>
        <w:t>602 510 285</w:t>
      </w:r>
      <w:r>
        <w:t xml:space="preserve"> (popř.:416 732 728 nebo 607 050 486).</w:t>
      </w:r>
    </w:p>
    <w:p w:rsidR="00F71DD7" w:rsidRDefault="00F71DD7" w:rsidP="00F71DD7">
      <w:pPr>
        <w:ind w:firstLine="708"/>
        <w:jc w:val="both"/>
      </w:pPr>
    </w:p>
    <w:p w:rsidR="00F71DD7" w:rsidRDefault="00F71DD7" w:rsidP="00F71DD7">
      <w:pPr>
        <w:ind w:firstLine="708"/>
        <w:jc w:val="both"/>
      </w:pPr>
    </w:p>
    <w:p w:rsidR="00F71DD7" w:rsidRDefault="00F71DD7" w:rsidP="00F71DD7">
      <w:pPr>
        <w:ind w:firstLine="708"/>
        <w:jc w:val="both"/>
      </w:pPr>
    </w:p>
    <w:p w:rsidR="00F71DD7" w:rsidRDefault="00F71DD7" w:rsidP="00F71DD7">
      <w:pPr>
        <w:ind w:firstLine="708"/>
        <w:jc w:val="both"/>
      </w:pPr>
    </w:p>
    <w:p w:rsidR="00F71DD7" w:rsidRDefault="00F71DD7" w:rsidP="00F71DD7">
      <w:pPr>
        <w:ind w:firstLine="708"/>
        <w:jc w:val="both"/>
      </w:pPr>
    </w:p>
    <w:p w:rsidR="00493B6D" w:rsidRDefault="00F71DD7" w:rsidP="00493B6D">
      <w:pPr>
        <w:ind w:firstLine="708"/>
        <w:jc w:val="center"/>
        <w:rPr>
          <w:b/>
          <w:sz w:val="40"/>
          <w:szCs w:val="40"/>
          <w:u w:val="single"/>
        </w:rPr>
      </w:pPr>
      <w:r w:rsidRPr="00F15626">
        <w:rPr>
          <w:b/>
          <w:sz w:val="40"/>
          <w:szCs w:val="40"/>
          <w:u w:val="single"/>
        </w:rPr>
        <w:t>Výsledky přijímacího kola</w:t>
      </w:r>
      <w:r>
        <w:rPr>
          <w:b/>
          <w:sz w:val="40"/>
          <w:szCs w:val="40"/>
          <w:u w:val="single"/>
        </w:rPr>
        <w:t>:</w:t>
      </w:r>
    </w:p>
    <w:p w:rsidR="00FC6985" w:rsidRDefault="00FC6985" w:rsidP="00493B6D">
      <w:pPr>
        <w:rPr>
          <w:b/>
          <w:sz w:val="40"/>
          <w:szCs w:val="40"/>
          <w:u w:val="single"/>
        </w:rPr>
      </w:pPr>
    </w:p>
    <w:tbl>
      <w:tblPr>
        <w:tblW w:w="9233" w:type="dxa"/>
        <w:tblInd w:w="279" w:type="dxa"/>
        <w:tblCellMar>
          <w:left w:w="70" w:type="dxa"/>
          <w:right w:w="70" w:type="dxa"/>
        </w:tblCellMar>
        <w:tblLook w:val="04A0" w:firstRow="1" w:lastRow="0" w:firstColumn="1" w:lastColumn="0" w:noHBand="0" w:noVBand="1"/>
      </w:tblPr>
      <w:tblGrid>
        <w:gridCol w:w="1016"/>
        <w:gridCol w:w="1086"/>
        <w:gridCol w:w="897"/>
        <w:gridCol w:w="1472"/>
        <w:gridCol w:w="5076"/>
      </w:tblGrid>
      <w:tr w:rsidR="00FF366E" w:rsidTr="00CD7E2B">
        <w:trPr>
          <w:trHeight w:val="488"/>
        </w:trPr>
        <w:tc>
          <w:tcPr>
            <w:tcW w:w="9233"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F366E" w:rsidRDefault="00FF366E">
            <w:pPr>
              <w:jc w:val="center"/>
              <w:rPr>
                <w:rFonts w:ascii="Calibri" w:hAnsi="Calibri" w:cs="Calibri"/>
                <w:color w:val="000000"/>
                <w:sz w:val="36"/>
                <w:szCs w:val="36"/>
              </w:rPr>
            </w:pPr>
            <w:r>
              <w:rPr>
                <w:rFonts w:ascii="Calibri" w:hAnsi="Calibri" w:cs="Calibri"/>
                <w:color w:val="000000"/>
                <w:sz w:val="36"/>
                <w:szCs w:val="36"/>
              </w:rPr>
              <w:t>Kosmetické služby - 69-41-L/01</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086"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Počet bodů</w:t>
            </w:r>
          </w:p>
        </w:tc>
        <w:tc>
          <w:tcPr>
            <w:tcW w:w="801"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Pořadí</w:t>
            </w:r>
          </w:p>
        </w:tc>
        <w:tc>
          <w:tcPr>
            <w:tcW w:w="1386"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5076"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KOS3/5</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42</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1</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sz w:val="22"/>
                <w:szCs w:val="22"/>
              </w:rPr>
            </w:pPr>
            <w:r>
              <w:rPr>
                <w:rFonts w:ascii="Calibri" w:hAnsi="Calibri" w:cs="Calibri"/>
                <w:color w:val="000000"/>
                <w:sz w:val="22"/>
                <w:szCs w:val="22"/>
              </w:rPr>
              <w:t> </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KOS3/3</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40</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2</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KOS3/2</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33</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3</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KOS3/4</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29</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4</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KOS3/13</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27</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5</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KOS3/1</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KOS3/6</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KOS3/7</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KOS3/9</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KOS3/10</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KOS3/11</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KOS3/12</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r w:rsidR="00FF366E" w:rsidTr="00CD7E2B">
        <w:trPr>
          <w:trHeight w:val="488"/>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KOS3/8</w:t>
            </w:r>
          </w:p>
        </w:tc>
        <w:tc>
          <w:tcPr>
            <w:tcW w:w="10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nesplnil</w:t>
            </w:r>
          </w:p>
        </w:tc>
        <w:tc>
          <w:tcPr>
            <w:tcW w:w="1386"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076" w:type="dxa"/>
            <w:tcBorders>
              <w:top w:val="nil"/>
              <w:left w:val="nil"/>
              <w:bottom w:val="single" w:sz="4" w:space="0" w:color="auto"/>
              <w:right w:val="single" w:sz="4" w:space="0" w:color="auto"/>
            </w:tcBorders>
            <w:shd w:val="clear" w:color="auto" w:fill="auto"/>
            <w:noWrap/>
            <w:vAlign w:val="bottom"/>
            <w:hideMark/>
          </w:tcPr>
          <w:p w:rsidR="00FF366E" w:rsidRDefault="00FF366E">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CD7E2B">
      <w:pPr>
        <w:rPr>
          <w:sz w:val="28"/>
          <w:szCs w:val="28"/>
        </w:rPr>
      </w:pPr>
    </w:p>
    <w:tbl>
      <w:tblPr>
        <w:tblW w:w="9100" w:type="dxa"/>
        <w:tblCellMar>
          <w:left w:w="70" w:type="dxa"/>
          <w:right w:w="70" w:type="dxa"/>
        </w:tblCellMar>
        <w:tblLook w:val="04A0" w:firstRow="1" w:lastRow="0" w:firstColumn="1" w:lastColumn="0" w:noHBand="0" w:noVBand="1"/>
      </w:tblPr>
      <w:tblGrid>
        <w:gridCol w:w="969"/>
        <w:gridCol w:w="1170"/>
        <w:gridCol w:w="1494"/>
        <w:gridCol w:w="5467"/>
      </w:tblGrid>
      <w:tr w:rsidR="00FF366E" w:rsidTr="00FF366E">
        <w:trPr>
          <w:trHeight w:val="499"/>
        </w:trPr>
        <w:tc>
          <w:tcPr>
            <w:tcW w:w="910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F366E" w:rsidRDefault="00FF366E">
            <w:pPr>
              <w:jc w:val="center"/>
              <w:rPr>
                <w:rFonts w:ascii="Calibri" w:hAnsi="Calibri" w:cs="Calibri"/>
                <w:color w:val="000000"/>
                <w:sz w:val="36"/>
                <w:szCs w:val="36"/>
              </w:rPr>
            </w:pPr>
            <w:r>
              <w:rPr>
                <w:rFonts w:ascii="Calibri" w:hAnsi="Calibri" w:cs="Calibri"/>
                <w:color w:val="000000"/>
                <w:sz w:val="36"/>
                <w:szCs w:val="36"/>
              </w:rPr>
              <w:t>Masér ve zdravotnictví - 69-41-L/01</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170"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Počet bodů</w:t>
            </w:r>
          </w:p>
        </w:tc>
        <w:tc>
          <w:tcPr>
            <w:tcW w:w="1494"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5467" w:type="dxa"/>
            <w:tcBorders>
              <w:top w:val="nil"/>
              <w:left w:val="nil"/>
              <w:bottom w:val="single" w:sz="4" w:space="0" w:color="auto"/>
              <w:right w:val="single" w:sz="4" w:space="0" w:color="auto"/>
            </w:tcBorders>
            <w:shd w:val="clear" w:color="000000" w:fill="92D050"/>
            <w:noWrap/>
            <w:vAlign w:val="center"/>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MAZ3/2</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40</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MAZ3/4</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34</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Přijat na více prioritní školu</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MAZ3/6</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33</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 </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MAZ3/7</w:t>
            </w:r>
          </w:p>
        </w:tc>
        <w:tc>
          <w:tcPr>
            <w:tcW w:w="1170" w:type="dxa"/>
            <w:tcBorders>
              <w:top w:val="nil"/>
              <w:left w:val="nil"/>
              <w:bottom w:val="nil"/>
              <w:right w:val="nil"/>
            </w:tcBorders>
            <w:shd w:val="clear" w:color="auto" w:fill="auto"/>
            <w:noWrap/>
            <w:vAlign w:val="bottom"/>
            <w:hideMark/>
          </w:tcPr>
          <w:p w:rsidR="00FF366E" w:rsidRDefault="00FF366E">
            <w:pPr>
              <w:jc w:val="center"/>
              <w:rPr>
                <w:rFonts w:ascii="Calibri" w:hAnsi="Calibri" w:cs="Calibri"/>
                <w:b/>
                <w:bCs/>
                <w:color w:val="000000"/>
                <w:sz w:val="22"/>
                <w:szCs w:val="22"/>
              </w:rPr>
            </w:pPr>
            <w:r>
              <w:rPr>
                <w:rFonts w:ascii="Calibri" w:hAnsi="Calibri" w:cs="Calibri"/>
                <w:b/>
                <w:bCs/>
                <w:color w:val="000000"/>
                <w:sz w:val="22"/>
                <w:szCs w:val="22"/>
              </w:rPr>
              <w:t>27</w:t>
            </w:r>
          </w:p>
        </w:tc>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ANO</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 </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Nepřijat pro nesplnění podmínek přijímacího řízení</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MAZ3/1</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Nepřijat pro nesplnění podmínek přijímacího řízení</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MAZ3/3</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Nepřijat pro nesplnění podmínek přijímacího řízení</w:t>
            </w:r>
          </w:p>
        </w:tc>
      </w:tr>
      <w:tr w:rsidR="00FF366E" w:rsidTr="00FF366E">
        <w:trPr>
          <w:trHeight w:val="499"/>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color w:val="000000"/>
              </w:rPr>
            </w:pPr>
            <w:r>
              <w:rPr>
                <w:rFonts w:ascii="Calibri" w:hAnsi="Calibri" w:cs="Calibri"/>
                <w:b/>
                <w:bCs/>
                <w:color w:val="000000"/>
              </w:rPr>
              <w:t>MAZ3/5</w:t>
            </w:r>
          </w:p>
        </w:tc>
        <w:tc>
          <w:tcPr>
            <w:tcW w:w="1170"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b/>
                <w:bCs/>
                <w:i/>
                <w:iCs/>
                <w:color w:val="000000"/>
                <w:sz w:val="22"/>
                <w:szCs w:val="22"/>
              </w:rPr>
            </w:pPr>
            <w:r>
              <w:rPr>
                <w:rFonts w:ascii="Calibri" w:hAnsi="Calibri" w:cs="Calibri"/>
                <w:b/>
                <w:bCs/>
                <w:i/>
                <w:iCs/>
                <w:color w:val="000000"/>
                <w:sz w:val="22"/>
                <w:szCs w:val="22"/>
              </w:rPr>
              <w:t> </w:t>
            </w:r>
          </w:p>
        </w:tc>
        <w:tc>
          <w:tcPr>
            <w:tcW w:w="1494"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w:t>
            </w:r>
          </w:p>
        </w:tc>
        <w:tc>
          <w:tcPr>
            <w:tcW w:w="5467" w:type="dxa"/>
            <w:tcBorders>
              <w:top w:val="nil"/>
              <w:left w:val="nil"/>
              <w:bottom w:val="single" w:sz="4" w:space="0" w:color="auto"/>
              <w:right w:val="single" w:sz="4" w:space="0" w:color="auto"/>
            </w:tcBorders>
            <w:shd w:val="clear" w:color="auto" w:fill="auto"/>
            <w:noWrap/>
            <w:vAlign w:val="bottom"/>
            <w:hideMark/>
          </w:tcPr>
          <w:p w:rsidR="00FF366E" w:rsidRDefault="00FF366E">
            <w:pPr>
              <w:jc w:val="center"/>
              <w:rPr>
                <w:rFonts w:ascii="Calibri" w:hAnsi="Calibri" w:cs="Calibri"/>
                <w:color w:val="000000"/>
              </w:rPr>
            </w:pPr>
            <w:r>
              <w:rPr>
                <w:rFonts w:ascii="Calibri" w:hAnsi="Calibri" w:cs="Calibri"/>
                <w:color w:val="000000"/>
              </w:rPr>
              <w:t>Nepřijat pro nesplnění podmínek přijímacího řízení</w:t>
            </w:r>
          </w:p>
        </w:tc>
      </w:tr>
    </w:tbl>
    <w:p w:rsidR="00FF366E" w:rsidRDefault="00FF366E" w:rsidP="00F15626">
      <w:pPr>
        <w:ind w:firstLine="708"/>
        <w:rPr>
          <w:sz w:val="28"/>
          <w:szCs w:val="28"/>
        </w:rPr>
      </w:pPr>
    </w:p>
    <w:p w:rsidR="00DD38E0" w:rsidRDefault="00DD38E0" w:rsidP="00F15626">
      <w:pPr>
        <w:ind w:firstLine="708"/>
        <w:rPr>
          <w:sz w:val="28"/>
          <w:szCs w:val="28"/>
        </w:rPr>
      </w:pPr>
    </w:p>
    <w:tbl>
      <w:tblPr>
        <w:tblW w:w="9493" w:type="dxa"/>
        <w:tblCellMar>
          <w:left w:w="70" w:type="dxa"/>
          <w:right w:w="70" w:type="dxa"/>
        </w:tblCellMar>
        <w:tblLook w:val="04A0" w:firstRow="1" w:lastRow="0" w:firstColumn="1" w:lastColumn="0" w:noHBand="0" w:noVBand="1"/>
      </w:tblPr>
      <w:tblGrid>
        <w:gridCol w:w="1031"/>
        <w:gridCol w:w="1244"/>
        <w:gridCol w:w="844"/>
        <w:gridCol w:w="1588"/>
        <w:gridCol w:w="4786"/>
      </w:tblGrid>
      <w:tr w:rsidR="00DD38E0" w:rsidTr="00DD38E0">
        <w:trPr>
          <w:trHeight w:val="499"/>
        </w:trPr>
        <w:tc>
          <w:tcPr>
            <w:tcW w:w="949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D38E0" w:rsidRDefault="00DD38E0">
            <w:pPr>
              <w:jc w:val="center"/>
              <w:rPr>
                <w:rFonts w:ascii="Calibri" w:hAnsi="Calibri" w:cs="Calibri"/>
                <w:color w:val="000000"/>
                <w:sz w:val="36"/>
                <w:szCs w:val="36"/>
              </w:rPr>
            </w:pPr>
            <w:r>
              <w:rPr>
                <w:rFonts w:ascii="Calibri" w:hAnsi="Calibri" w:cs="Calibri"/>
                <w:color w:val="000000"/>
                <w:sz w:val="36"/>
                <w:szCs w:val="36"/>
              </w:rPr>
              <w:t>Cukrář / 29-54-H/01</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244"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Počet bodů</w:t>
            </w:r>
          </w:p>
        </w:tc>
        <w:tc>
          <w:tcPr>
            <w:tcW w:w="844"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Pořadí</w:t>
            </w:r>
          </w:p>
        </w:tc>
        <w:tc>
          <w:tcPr>
            <w:tcW w:w="1588"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4786"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CV3/24</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137</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134</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2</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Přijat na více prioritní školu</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CV3/21</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132</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3</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CV3/5</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129</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4</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CV3/23</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128</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5</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CV3/14</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126</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6</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CV3/20</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125</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7</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CV3/9</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118</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8</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CV3/25</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63</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9</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CV3/4</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CV3/6</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lastRenderedPageBreak/>
              <w:t>CV3/7</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CV3/8</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CV3/10</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CV3/11</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CV3/12</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CV3/13</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CV3/15</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CV3/16</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CV3/17</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CV3/18</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CV3/19</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CV3/22</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CV3/26</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CV3/27</w:t>
            </w:r>
          </w:p>
        </w:tc>
        <w:tc>
          <w:tcPr>
            <w:tcW w:w="124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CV3/28</w:t>
            </w:r>
          </w:p>
        </w:tc>
        <w:tc>
          <w:tcPr>
            <w:tcW w:w="12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4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88"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786"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p w:rsidR="00CD7E2B" w:rsidRDefault="00CD7E2B" w:rsidP="00F15626">
      <w:pPr>
        <w:ind w:firstLine="708"/>
        <w:rPr>
          <w:sz w:val="28"/>
          <w:szCs w:val="28"/>
        </w:rPr>
      </w:pPr>
    </w:p>
    <w:p w:rsidR="00CD7E2B" w:rsidRDefault="00CD7E2B" w:rsidP="00F15626">
      <w:pPr>
        <w:ind w:firstLine="708"/>
        <w:rPr>
          <w:sz w:val="28"/>
          <w:szCs w:val="28"/>
        </w:rPr>
      </w:pPr>
    </w:p>
    <w:p w:rsidR="00DD38E0" w:rsidRDefault="00DD38E0" w:rsidP="00F15626">
      <w:pPr>
        <w:ind w:firstLine="708"/>
        <w:rPr>
          <w:sz w:val="28"/>
          <w:szCs w:val="28"/>
        </w:rPr>
      </w:pPr>
    </w:p>
    <w:p w:rsidR="00DD38E0" w:rsidRDefault="00DD38E0" w:rsidP="00F15626">
      <w:pPr>
        <w:ind w:firstLine="708"/>
        <w:rPr>
          <w:sz w:val="28"/>
          <w:szCs w:val="28"/>
        </w:rPr>
      </w:pPr>
    </w:p>
    <w:tbl>
      <w:tblPr>
        <w:tblW w:w="9776" w:type="dxa"/>
        <w:tblCellMar>
          <w:left w:w="70" w:type="dxa"/>
          <w:right w:w="70" w:type="dxa"/>
        </w:tblCellMar>
        <w:tblLook w:val="04A0" w:firstRow="1" w:lastRow="0" w:firstColumn="1" w:lastColumn="0" w:noHBand="0" w:noVBand="1"/>
      </w:tblPr>
      <w:tblGrid>
        <w:gridCol w:w="997"/>
        <w:gridCol w:w="1204"/>
        <w:gridCol w:w="834"/>
        <w:gridCol w:w="1537"/>
        <w:gridCol w:w="5204"/>
      </w:tblGrid>
      <w:tr w:rsidR="00DD38E0" w:rsidTr="00DD38E0">
        <w:trPr>
          <w:trHeight w:val="274"/>
        </w:trPr>
        <w:tc>
          <w:tcPr>
            <w:tcW w:w="9776"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D38E0" w:rsidRDefault="00DD38E0">
            <w:pPr>
              <w:jc w:val="center"/>
              <w:rPr>
                <w:rFonts w:ascii="Calibri" w:hAnsi="Calibri" w:cs="Calibri"/>
                <w:color w:val="000000"/>
                <w:sz w:val="36"/>
                <w:szCs w:val="36"/>
              </w:rPr>
            </w:pPr>
            <w:r>
              <w:rPr>
                <w:rFonts w:ascii="Calibri" w:hAnsi="Calibri" w:cs="Calibri"/>
                <w:color w:val="000000"/>
                <w:sz w:val="36"/>
                <w:szCs w:val="36"/>
              </w:rPr>
              <w:lastRenderedPageBreak/>
              <w:t>Kuchař - číšník - 65-51-H/01</w:t>
            </w:r>
          </w:p>
        </w:tc>
      </w:tr>
      <w:tr w:rsidR="00DD38E0" w:rsidTr="00DD38E0">
        <w:trPr>
          <w:trHeight w:val="403"/>
        </w:trPr>
        <w:tc>
          <w:tcPr>
            <w:tcW w:w="997" w:type="dxa"/>
            <w:tcBorders>
              <w:top w:val="nil"/>
              <w:left w:val="single" w:sz="4" w:space="0" w:color="auto"/>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204"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Počet bodů</w:t>
            </w:r>
          </w:p>
        </w:tc>
        <w:tc>
          <w:tcPr>
            <w:tcW w:w="834"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Pořadí</w:t>
            </w:r>
          </w:p>
        </w:tc>
        <w:tc>
          <w:tcPr>
            <w:tcW w:w="1537"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5204"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DD38E0" w:rsidTr="00DD38E0">
        <w:trPr>
          <w:trHeight w:val="40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KČ3/19</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138</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KČ3/13</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137</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2</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 </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KČ3/5</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136</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3</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130</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4</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KČ3/20</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123</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5</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KČ3/23</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127</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6</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KČ3/10</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122</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7</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Nepřijat z důvodu plné kapacity</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KČ3/3</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KČ3/4</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KČ3/6</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KČ3/7</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KČ3/8</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KČ3/9</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KČ3/11</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KČ3/12</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KČ3/14</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KČ3/15</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KČ3/16</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KČ3/17</w:t>
            </w:r>
          </w:p>
        </w:tc>
        <w:tc>
          <w:tcPr>
            <w:tcW w:w="1204" w:type="dxa"/>
            <w:tcBorders>
              <w:top w:val="nil"/>
              <w:left w:val="nil"/>
              <w:bottom w:val="single" w:sz="4" w:space="0" w:color="auto"/>
              <w:right w:val="single" w:sz="4" w:space="0" w:color="auto"/>
            </w:tcBorders>
            <w:shd w:val="clear" w:color="auto" w:fill="auto"/>
            <w:noWrap/>
            <w:vAlign w:val="center"/>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KČ3/18</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KČ3/21</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KČ3/22</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KČ3/24</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KČ3/25</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KČ3/26</w:t>
            </w:r>
          </w:p>
        </w:tc>
        <w:tc>
          <w:tcPr>
            <w:tcW w:w="120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sz w:val="22"/>
                <w:szCs w:val="22"/>
              </w:rPr>
            </w:pPr>
            <w:r>
              <w:rPr>
                <w:rFonts w:ascii="Calibri" w:hAnsi="Calibri" w:cs="Calibri"/>
                <w:color w:val="000000"/>
                <w:sz w:val="22"/>
                <w:szCs w:val="22"/>
              </w:rPr>
              <w:t>nesplnil</w:t>
            </w:r>
          </w:p>
        </w:tc>
        <w:tc>
          <w:tcPr>
            <w:tcW w:w="153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5204"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DD38E0">
      <w:pPr>
        <w:rPr>
          <w:sz w:val="28"/>
          <w:szCs w:val="28"/>
        </w:rPr>
      </w:pPr>
    </w:p>
    <w:tbl>
      <w:tblPr>
        <w:tblW w:w="7933" w:type="dxa"/>
        <w:tblCellMar>
          <w:left w:w="70" w:type="dxa"/>
          <w:right w:w="70" w:type="dxa"/>
        </w:tblCellMar>
        <w:tblLook w:val="04A0" w:firstRow="1" w:lastRow="0" w:firstColumn="1" w:lastColumn="0" w:noHBand="0" w:noVBand="1"/>
      </w:tblPr>
      <w:tblGrid>
        <w:gridCol w:w="953"/>
        <w:gridCol w:w="897"/>
        <w:gridCol w:w="1472"/>
        <w:gridCol w:w="4611"/>
      </w:tblGrid>
      <w:tr w:rsidR="00DD38E0" w:rsidTr="00DD38E0">
        <w:trPr>
          <w:trHeight w:val="499"/>
        </w:trPr>
        <w:tc>
          <w:tcPr>
            <w:tcW w:w="7933"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D38E0" w:rsidRDefault="00DD38E0">
            <w:pPr>
              <w:jc w:val="center"/>
              <w:rPr>
                <w:rFonts w:ascii="Calibri" w:hAnsi="Calibri" w:cs="Calibri"/>
                <w:color w:val="000000"/>
                <w:sz w:val="36"/>
                <w:szCs w:val="36"/>
              </w:rPr>
            </w:pPr>
            <w:r>
              <w:rPr>
                <w:rFonts w:ascii="Calibri" w:hAnsi="Calibri" w:cs="Calibri"/>
                <w:color w:val="000000"/>
                <w:sz w:val="36"/>
                <w:szCs w:val="36"/>
              </w:rPr>
              <w:t>Potravinářská výroba - 29-51-E-/01</w:t>
            </w:r>
          </w:p>
        </w:tc>
      </w:tr>
      <w:tr w:rsidR="00DD38E0" w:rsidTr="00DD38E0">
        <w:trPr>
          <w:trHeight w:val="499"/>
        </w:trPr>
        <w:tc>
          <w:tcPr>
            <w:tcW w:w="953" w:type="dxa"/>
            <w:tcBorders>
              <w:top w:val="nil"/>
              <w:left w:val="single" w:sz="4" w:space="0" w:color="auto"/>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897"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Pořadí</w:t>
            </w:r>
          </w:p>
        </w:tc>
        <w:tc>
          <w:tcPr>
            <w:tcW w:w="1472"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4611"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DD38E0" w:rsidTr="00DD38E0">
        <w:trPr>
          <w:trHeight w:val="499"/>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CP3/2</w:t>
            </w:r>
          </w:p>
        </w:tc>
        <w:tc>
          <w:tcPr>
            <w:tcW w:w="89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1</w:t>
            </w:r>
          </w:p>
        </w:tc>
        <w:tc>
          <w:tcPr>
            <w:tcW w:w="1472"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ANO</w:t>
            </w:r>
          </w:p>
        </w:tc>
        <w:tc>
          <w:tcPr>
            <w:tcW w:w="4611"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OK</w:t>
            </w:r>
          </w:p>
        </w:tc>
      </w:tr>
      <w:tr w:rsidR="00DD38E0" w:rsidTr="00DD38E0">
        <w:trPr>
          <w:trHeight w:val="499"/>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CP3/3</w:t>
            </w:r>
          </w:p>
        </w:tc>
        <w:tc>
          <w:tcPr>
            <w:tcW w:w="89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nesplnil</w:t>
            </w:r>
          </w:p>
        </w:tc>
        <w:tc>
          <w:tcPr>
            <w:tcW w:w="1472"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611"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CP3/1</w:t>
            </w:r>
          </w:p>
        </w:tc>
        <w:tc>
          <w:tcPr>
            <w:tcW w:w="89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nesplnil</w:t>
            </w:r>
          </w:p>
        </w:tc>
        <w:tc>
          <w:tcPr>
            <w:tcW w:w="1472"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NE</w:t>
            </w:r>
          </w:p>
        </w:tc>
        <w:tc>
          <w:tcPr>
            <w:tcW w:w="4611"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DD38E0">
      <w:pPr>
        <w:rPr>
          <w:sz w:val="28"/>
          <w:szCs w:val="28"/>
        </w:rPr>
      </w:pPr>
    </w:p>
    <w:p w:rsidR="00CD7E2B" w:rsidRDefault="00CD7E2B" w:rsidP="00DD38E0">
      <w:pPr>
        <w:rPr>
          <w:sz w:val="28"/>
          <w:szCs w:val="28"/>
        </w:rPr>
      </w:pPr>
    </w:p>
    <w:tbl>
      <w:tblPr>
        <w:tblW w:w="7980" w:type="dxa"/>
        <w:tblCellMar>
          <w:left w:w="70" w:type="dxa"/>
          <w:right w:w="70" w:type="dxa"/>
        </w:tblCellMar>
        <w:tblLook w:val="04A0" w:firstRow="1" w:lastRow="0" w:firstColumn="1" w:lastColumn="0" w:noHBand="0" w:noVBand="1"/>
      </w:tblPr>
      <w:tblGrid>
        <w:gridCol w:w="976"/>
        <w:gridCol w:w="1503"/>
        <w:gridCol w:w="5501"/>
      </w:tblGrid>
      <w:tr w:rsidR="00DD38E0" w:rsidTr="00DD38E0">
        <w:trPr>
          <w:trHeight w:val="499"/>
        </w:trPr>
        <w:tc>
          <w:tcPr>
            <w:tcW w:w="7980" w:type="dxa"/>
            <w:gridSpan w:val="3"/>
            <w:tcBorders>
              <w:top w:val="single" w:sz="4" w:space="0" w:color="auto"/>
              <w:left w:val="single" w:sz="4" w:space="0" w:color="auto"/>
              <w:bottom w:val="single" w:sz="4" w:space="0" w:color="auto"/>
              <w:right w:val="nil"/>
            </w:tcBorders>
            <w:shd w:val="clear" w:color="000000" w:fill="FFFF00"/>
            <w:noWrap/>
            <w:vAlign w:val="center"/>
            <w:hideMark/>
          </w:tcPr>
          <w:p w:rsidR="00DD38E0" w:rsidRDefault="00DD38E0">
            <w:pPr>
              <w:jc w:val="center"/>
              <w:rPr>
                <w:rFonts w:ascii="Calibri" w:hAnsi="Calibri" w:cs="Calibri"/>
                <w:color w:val="000000"/>
                <w:sz w:val="36"/>
                <w:szCs w:val="36"/>
              </w:rPr>
            </w:pPr>
            <w:r>
              <w:rPr>
                <w:rFonts w:ascii="Calibri" w:hAnsi="Calibri" w:cs="Calibri"/>
                <w:color w:val="000000"/>
                <w:sz w:val="36"/>
                <w:szCs w:val="36"/>
              </w:rPr>
              <w:t>Pečovatelské služby - 75-41-E/01</w:t>
            </w:r>
          </w:p>
        </w:tc>
      </w:tr>
      <w:tr w:rsidR="00DD38E0" w:rsidTr="00DD38E0">
        <w:trPr>
          <w:trHeight w:val="499"/>
        </w:trPr>
        <w:tc>
          <w:tcPr>
            <w:tcW w:w="976" w:type="dxa"/>
            <w:tcBorders>
              <w:top w:val="nil"/>
              <w:left w:val="single" w:sz="4" w:space="0" w:color="auto"/>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503"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5501"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DD38E0" w:rsidTr="00DD38E0">
        <w:trPr>
          <w:trHeight w:val="499"/>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PS3/3</w:t>
            </w:r>
          </w:p>
        </w:tc>
        <w:tc>
          <w:tcPr>
            <w:tcW w:w="1503"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501"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Přijat na více prioritní školu</w:t>
            </w:r>
          </w:p>
        </w:tc>
      </w:tr>
      <w:tr w:rsidR="00DD38E0" w:rsidTr="00DD38E0">
        <w:trPr>
          <w:trHeight w:val="499"/>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PS3/4</w:t>
            </w:r>
          </w:p>
        </w:tc>
        <w:tc>
          <w:tcPr>
            <w:tcW w:w="1503" w:type="dxa"/>
            <w:tcBorders>
              <w:top w:val="nil"/>
              <w:left w:val="nil"/>
              <w:bottom w:val="nil"/>
              <w:right w:val="nil"/>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50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PS3/1</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501"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PS3/2</w:t>
            </w:r>
          </w:p>
        </w:tc>
        <w:tc>
          <w:tcPr>
            <w:tcW w:w="1503"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501"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F15626">
      <w:pPr>
        <w:ind w:firstLine="708"/>
        <w:rPr>
          <w:sz w:val="28"/>
          <w:szCs w:val="28"/>
        </w:rPr>
      </w:pPr>
    </w:p>
    <w:p w:rsidR="00CD7E2B" w:rsidRDefault="00CD7E2B" w:rsidP="00F15626">
      <w:pPr>
        <w:ind w:firstLine="708"/>
        <w:rPr>
          <w:sz w:val="28"/>
          <w:szCs w:val="28"/>
        </w:rPr>
      </w:pPr>
      <w:bookmarkStart w:id="0" w:name="_GoBack"/>
      <w:bookmarkEnd w:id="0"/>
    </w:p>
    <w:tbl>
      <w:tblPr>
        <w:tblW w:w="7933" w:type="dxa"/>
        <w:tblCellMar>
          <w:left w:w="70" w:type="dxa"/>
          <w:right w:w="70" w:type="dxa"/>
        </w:tblCellMar>
        <w:tblLook w:val="04A0" w:firstRow="1" w:lastRow="0" w:firstColumn="1" w:lastColumn="0" w:noHBand="0" w:noVBand="1"/>
      </w:tblPr>
      <w:tblGrid>
        <w:gridCol w:w="1081"/>
        <w:gridCol w:w="1665"/>
        <w:gridCol w:w="5187"/>
      </w:tblGrid>
      <w:tr w:rsidR="00DD38E0" w:rsidTr="00DD38E0">
        <w:trPr>
          <w:trHeight w:val="499"/>
        </w:trPr>
        <w:tc>
          <w:tcPr>
            <w:tcW w:w="7933"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D38E0" w:rsidRDefault="00DD38E0">
            <w:pPr>
              <w:jc w:val="center"/>
              <w:rPr>
                <w:rFonts w:ascii="Calibri" w:hAnsi="Calibri" w:cs="Calibri"/>
                <w:color w:val="000000"/>
                <w:sz w:val="36"/>
                <w:szCs w:val="36"/>
              </w:rPr>
            </w:pPr>
            <w:r>
              <w:rPr>
                <w:rFonts w:ascii="Calibri" w:hAnsi="Calibri" w:cs="Calibri"/>
                <w:color w:val="000000"/>
                <w:sz w:val="36"/>
                <w:szCs w:val="36"/>
              </w:rPr>
              <w:t>Kuchařské práce - 65-51-E/01</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proofErr w:type="spellStart"/>
            <w:r>
              <w:rPr>
                <w:rFonts w:ascii="Calibri" w:hAnsi="Calibri" w:cs="Calibri"/>
                <w:b/>
                <w:bCs/>
                <w:color w:val="000000"/>
                <w:sz w:val="22"/>
                <w:szCs w:val="22"/>
              </w:rPr>
              <w:t>Reg</w:t>
            </w:r>
            <w:proofErr w:type="spellEnd"/>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1665"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Přijat/Nepřijat</w:t>
            </w:r>
          </w:p>
        </w:tc>
        <w:tc>
          <w:tcPr>
            <w:tcW w:w="5187" w:type="dxa"/>
            <w:tcBorders>
              <w:top w:val="nil"/>
              <w:left w:val="nil"/>
              <w:bottom w:val="single" w:sz="4" w:space="0" w:color="auto"/>
              <w:right w:val="single" w:sz="4" w:space="0" w:color="auto"/>
            </w:tcBorders>
            <w:shd w:val="clear" w:color="000000" w:fill="92D050"/>
            <w:noWrap/>
            <w:vAlign w:val="center"/>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Důvod nepřijetí</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KP3/4</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color w:val="000000"/>
              </w:rPr>
            </w:pPr>
            <w:r>
              <w:rPr>
                <w:rFonts w:ascii="Calibri" w:hAnsi="Calibri" w:cs="Calibri"/>
                <w:color w:val="000000"/>
              </w:rPr>
              <w:t>Přijat na více prioritní školu</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KP3/5</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KP3/6</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KP3/1</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KP3/2</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r w:rsidR="00DD38E0" w:rsidTr="00DD38E0">
        <w:trPr>
          <w:trHeight w:val="499"/>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rPr>
            </w:pPr>
            <w:r>
              <w:rPr>
                <w:rFonts w:ascii="Calibri" w:hAnsi="Calibri" w:cs="Calibri"/>
                <w:b/>
                <w:bCs/>
                <w:color w:val="000000"/>
              </w:rPr>
              <w:t>KP3/3</w:t>
            </w:r>
          </w:p>
        </w:tc>
        <w:tc>
          <w:tcPr>
            <w:tcW w:w="1665" w:type="dxa"/>
            <w:tcBorders>
              <w:top w:val="nil"/>
              <w:left w:val="nil"/>
              <w:bottom w:val="single" w:sz="4" w:space="0" w:color="auto"/>
              <w:right w:val="single" w:sz="4" w:space="0" w:color="auto"/>
            </w:tcBorders>
            <w:shd w:val="clear" w:color="auto" w:fill="auto"/>
            <w:noWrap/>
            <w:vAlign w:val="bottom"/>
            <w:hideMark/>
          </w:tcPr>
          <w:p w:rsidR="00DD38E0" w:rsidRDefault="00DD38E0">
            <w:pPr>
              <w:jc w:val="center"/>
              <w:rPr>
                <w:rFonts w:ascii="Calibri" w:hAnsi="Calibri" w:cs="Calibri"/>
                <w:b/>
                <w:bCs/>
                <w:color w:val="000000"/>
                <w:sz w:val="22"/>
                <w:szCs w:val="22"/>
              </w:rPr>
            </w:pPr>
            <w:r>
              <w:rPr>
                <w:rFonts w:ascii="Calibri" w:hAnsi="Calibri" w:cs="Calibri"/>
                <w:b/>
                <w:bCs/>
                <w:color w:val="000000"/>
                <w:sz w:val="22"/>
                <w:szCs w:val="22"/>
              </w:rPr>
              <w:t>NE</w:t>
            </w:r>
          </w:p>
        </w:tc>
        <w:tc>
          <w:tcPr>
            <w:tcW w:w="5187" w:type="dxa"/>
            <w:tcBorders>
              <w:top w:val="nil"/>
              <w:left w:val="nil"/>
              <w:bottom w:val="single" w:sz="4" w:space="0" w:color="auto"/>
              <w:right w:val="single" w:sz="4" w:space="0" w:color="auto"/>
            </w:tcBorders>
            <w:shd w:val="clear" w:color="auto" w:fill="auto"/>
            <w:noWrap/>
            <w:vAlign w:val="bottom"/>
            <w:hideMark/>
          </w:tcPr>
          <w:p w:rsidR="00DD38E0" w:rsidRDefault="00DD38E0">
            <w:pPr>
              <w:rPr>
                <w:rFonts w:ascii="Calibri" w:hAnsi="Calibri" w:cs="Calibri"/>
                <w:color w:val="000000"/>
              </w:rPr>
            </w:pPr>
            <w:r>
              <w:rPr>
                <w:rFonts w:ascii="Calibri" w:hAnsi="Calibri" w:cs="Calibri"/>
                <w:color w:val="000000"/>
              </w:rPr>
              <w:t>Nepřijat pro nesplnění podmínek přijímacího řízení</w:t>
            </w:r>
          </w:p>
        </w:tc>
      </w:tr>
    </w:tbl>
    <w:p w:rsidR="00DD38E0" w:rsidRDefault="00DD38E0" w:rsidP="00DD38E0">
      <w:pPr>
        <w:rPr>
          <w:sz w:val="28"/>
          <w:szCs w:val="28"/>
        </w:rPr>
      </w:pPr>
    </w:p>
    <w:p w:rsidR="00DD38E0" w:rsidRDefault="00DD38E0" w:rsidP="00DD38E0">
      <w:pPr>
        <w:rPr>
          <w:sz w:val="28"/>
          <w:szCs w:val="28"/>
        </w:rPr>
      </w:pPr>
    </w:p>
    <w:p w:rsidR="00DD38E0" w:rsidRDefault="00DD38E0" w:rsidP="00DD38E0">
      <w:pPr>
        <w:rPr>
          <w:sz w:val="28"/>
          <w:szCs w:val="28"/>
        </w:rPr>
      </w:pPr>
    </w:p>
    <w:p w:rsidR="00DD38E0" w:rsidRDefault="00DD38E0" w:rsidP="00DD38E0">
      <w:pPr>
        <w:rPr>
          <w:sz w:val="28"/>
          <w:szCs w:val="28"/>
        </w:rPr>
      </w:pPr>
    </w:p>
    <w:p w:rsidR="00DD38E0" w:rsidRDefault="00DD38E0" w:rsidP="00DD38E0">
      <w:pPr>
        <w:rPr>
          <w:sz w:val="28"/>
          <w:szCs w:val="28"/>
        </w:rPr>
      </w:pPr>
    </w:p>
    <w:p w:rsidR="00DD38E0" w:rsidRDefault="00DD38E0" w:rsidP="00DD38E0">
      <w:pPr>
        <w:rPr>
          <w:sz w:val="28"/>
          <w:szCs w:val="28"/>
        </w:rPr>
      </w:pPr>
    </w:p>
    <w:p w:rsidR="00DD38E0" w:rsidRDefault="00DD38E0" w:rsidP="00DD38E0">
      <w:pPr>
        <w:rPr>
          <w:sz w:val="28"/>
          <w:szCs w:val="28"/>
        </w:rPr>
      </w:pPr>
    </w:p>
    <w:p w:rsidR="00DD38E0" w:rsidRDefault="00DD38E0" w:rsidP="00F15626">
      <w:pPr>
        <w:ind w:firstLine="708"/>
        <w:rPr>
          <w:sz w:val="28"/>
          <w:szCs w:val="28"/>
        </w:rPr>
      </w:pPr>
    </w:p>
    <w:p w:rsidR="00013ED6" w:rsidRDefault="00013ED6" w:rsidP="00F15626">
      <w:pPr>
        <w:ind w:firstLine="708"/>
        <w:rPr>
          <w:sz w:val="28"/>
          <w:szCs w:val="28"/>
        </w:rPr>
      </w:pPr>
    </w:p>
    <w:p w:rsidR="00F15626" w:rsidRPr="00F15626" w:rsidRDefault="00F15626" w:rsidP="00F15626">
      <w:pPr>
        <w:ind w:firstLine="708"/>
        <w:rPr>
          <w:sz w:val="28"/>
          <w:szCs w:val="28"/>
        </w:rPr>
      </w:pPr>
      <w:r>
        <w:rPr>
          <w:sz w:val="28"/>
          <w:szCs w:val="28"/>
        </w:rPr>
        <w:t>Na S</w:t>
      </w:r>
      <w:r w:rsidRPr="00F15626">
        <w:rPr>
          <w:sz w:val="28"/>
          <w:szCs w:val="28"/>
        </w:rPr>
        <w:t>třední školu Pohoda s.r.o.</w:t>
      </w:r>
    </w:p>
    <w:p w:rsidR="00F15626" w:rsidRPr="00F15626" w:rsidRDefault="00F15626" w:rsidP="00F15626">
      <w:pPr>
        <w:ind w:firstLine="708"/>
        <w:rPr>
          <w:sz w:val="28"/>
          <w:szCs w:val="28"/>
        </w:rPr>
      </w:pPr>
      <w:r w:rsidRPr="00F15626">
        <w:rPr>
          <w:sz w:val="28"/>
          <w:szCs w:val="28"/>
        </w:rPr>
        <w:t>Na Vinici 2244</w:t>
      </w:r>
    </w:p>
    <w:p w:rsidR="00F15626" w:rsidRPr="00F15626" w:rsidRDefault="00F15626" w:rsidP="00F15626">
      <w:pPr>
        <w:ind w:firstLine="708"/>
        <w:rPr>
          <w:sz w:val="28"/>
          <w:szCs w:val="28"/>
        </w:rPr>
      </w:pPr>
      <w:r w:rsidRPr="00F15626">
        <w:rPr>
          <w:sz w:val="28"/>
          <w:szCs w:val="28"/>
        </w:rPr>
        <w:t>412 01 Litoměřice</w:t>
      </w:r>
    </w:p>
    <w:p w:rsidR="00E3104A" w:rsidRDefault="00E3104A" w:rsidP="009B256F">
      <w:pPr>
        <w:ind w:firstLine="708"/>
        <w:jc w:val="both"/>
      </w:pPr>
    </w:p>
    <w:p w:rsidR="00E3104A" w:rsidRDefault="00E3104A" w:rsidP="009B256F">
      <w:pPr>
        <w:ind w:firstLine="708"/>
        <w:jc w:val="both"/>
      </w:pPr>
    </w:p>
    <w:p w:rsidR="00F15626" w:rsidRDefault="00F15626" w:rsidP="00F15626">
      <w:pPr>
        <w:ind w:firstLine="708"/>
        <w:jc w:val="both"/>
      </w:pPr>
      <w:r>
        <w:tab/>
      </w:r>
      <w:r>
        <w:tab/>
      </w:r>
      <w:r>
        <w:tab/>
      </w:r>
      <w:r>
        <w:tab/>
      </w:r>
      <w:r>
        <w:tab/>
      </w:r>
      <w:r>
        <w:tab/>
      </w:r>
      <w:r>
        <w:tab/>
      </w:r>
    </w:p>
    <w:p w:rsidR="00E3104A" w:rsidRDefault="00E3104A" w:rsidP="009B256F">
      <w:pPr>
        <w:ind w:firstLine="708"/>
        <w:jc w:val="both"/>
      </w:pPr>
    </w:p>
    <w:p w:rsidR="00F15626" w:rsidRDefault="00F15626" w:rsidP="00493B6D">
      <w:pPr>
        <w:jc w:val="both"/>
      </w:pPr>
    </w:p>
    <w:p w:rsidR="00F15626" w:rsidRDefault="00F15626" w:rsidP="009B256F">
      <w:pPr>
        <w:ind w:firstLine="708"/>
        <w:jc w:val="both"/>
      </w:pPr>
    </w:p>
    <w:p w:rsidR="00F15626" w:rsidRDefault="00F15626" w:rsidP="009B256F">
      <w:pPr>
        <w:ind w:firstLine="708"/>
        <w:jc w:val="both"/>
      </w:pPr>
    </w:p>
    <w:p w:rsidR="00F15626" w:rsidRDefault="00F15626" w:rsidP="009B256F">
      <w:pPr>
        <w:ind w:firstLine="708"/>
        <w:jc w:val="both"/>
      </w:pPr>
    </w:p>
    <w:p w:rsidR="00F15626" w:rsidRDefault="00013ED6" w:rsidP="00F15626">
      <w:pPr>
        <w:jc w:val="both"/>
      </w:pPr>
      <w:r>
        <w:t>V Litoměřicích 29. 8</w:t>
      </w:r>
      <w:r w:rsidR="009D29D1">
        <w:t>. 2025</w:t>
      </w:r>
      <w:r w:rsidR="00F15626">
        <w:tab/>
      </w:r>
      <w:r w:rsidR="00F15626">
        <w:tab/>
      </w:r>
      <w:r w:rsidR="00F15626">
        <w:tab/>
      </w:r>
      <w:r w:rsidR="00F15626">
        <w:tab/>
      </w:r>
      <w:r w:rsidR="00F15626">
        <w:tab/>
        <w:t>Mgr. Bc. Hana Simonová</w:t>
      </w:r>
    </w:p>
    <w:p w:rsidR="00F15626" w:rsidRDefault="00F15626" w:rsidP="009B256F">
      <w:pPr>
        <w:ind w:firstLine="708"/>
        <w:jc w:val="both"/>
      </w:pPr>
      <w:r>
        <w:tab/>
      </w:r>
      <w:r>
        <w:tab/>
      </w:r>
      <w:r w:rsidR="009D29D1">
        <w:t xml:space="preserve"> </w:t>
      </w:r>
      <w:r>
        <w:tab/>
      </w:r>
      <w:r>
        <w:tab/>
      </w:r>
      <w:r>
        <w:tab/>
      </w:r>
      <w:r>
        <w:tab/>
      </w:r>
      <w:r>
        <w:tab/>
      </w:r>
      <w:r>
        <w:tab/>
        <w:t>ředitelka školy</w:t>
      </w:r>
    </w:p>
    <w:sectPr w:rsidR="00F15626" w:rsidSect="006336B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E0" w:rsidRDefault="00DD38E0" w:rsidP="00804A65">
      <w:r>
        <w:separator/>
      </w:r>
    </w:p>
  </w:endnote>
  <w:endnote w:type="continuationSeparator" w:id="0">
    <w:p w:rsidR="00DD38E0" w:rsidRDefault="00DD38E0" w:rsidP="0080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E0" w:rsidRDefault="00DD38E0" w:rsidP="00804A65">
      <w:r>
        <w:separator/>
      </w:r>
    </w:p>
  </w:footnote>
  <w:footnote w:type="continuationSeparator" w:id="0">
    <w:p w:rsidR="00DD38E0" w:rsidRDefault="00DD38E0" w:rsidP="00804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06D34D"/>
    <w:multiLevelType w:val="hybridMultilevel"/>
    <w:tmpl w:val="71D6D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EAD73"/>
    <w:multiLevelType w:val="hybridMultilevel"/>
    <w:tmpl w:val="5F5D9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E9EB01"/>
    <w:multiLevelType w:val="hybridMultilevel"/>
    <w:tmpl w:val="BC607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D4"/>
    <w:rsid w:val="00013ED6"/>
    <w:rsid w:val="00020868"/>
    <w:rsid w:val="00051A97"/>
    <w:rsid w:val="00061D4F"/>
    <w:rsid w:val="00066D04"/>
    <w:rsid w:val="00070A9A"/>
    <w:rsid w:val="00074B4F"/>
    <w:rsid w:val="00087BFE"/>
    <w:rsid w:val="000A0F8C"/>
    <w:rsid w:val="000A3F0A"/>
    <w:rsid w:val="000A57F4"/>
    <w:rsid w:val="000C3781"/>
    <w:rsid w:val="00106F05"/>
    <w:rsid w:val="00136BF3"/>
    <w:rsid w:val="00164312"/>
    <w:rsid w:val="001A4F52"/>
    <w:rsid w:val="001F46DC"/>
    <w:rsid w:val="00200A66"/>
    <w:rsid w:val="00205DED"/>
    <w:rsid w:val="00223ED6"/>
    <w:rsid w:val="00226F97"/>
    <w:rsid w:val="00232FA8"/>
    <w:rsid w:val="002416D5"/>
    <w:rsid w:val="0024313B"/>
    <w:rsid w:val="002B2E43"/>
    <w:rsid w:val="002B4B46"/>
    <w:rsid w:val="002F12BE"/>
    <w:rsid w:val="002F56EB"/>
    <w:rsid w:val="002F73D7"/>
    <w:rsid w:val="003073E9"/>
    <w:rsid w:val="00316026"/>
    <w:rsid w:val="003204C4"/>
    <w:rsid w:val="00321ADB"/>
    <w:rsid w:val="00331A6E"/>
    <w:rsid w:val="00351E46"/>
    <w:rsid w:val="0037758F"/>
    <w:rsid w:val="00384D12"/>
    <w:rsid w:val="003974AC"/>
    <w:rsid w:val="003E1EC6"/>
    <w:rsid w:val="003E2680"/>
    <w:rsid w:val="003E37AB"/>
    <w:rsid w:val="00430F29"/>
    <w:rsid w:val="00434D40"/>
    <w:rsid w:val="004363E4"/>
    <w:rsid w:val="004806D0"/>
    <w:rsid w:val="0048671F"/>
    <w:rsid w:val="00493B6D"/>
    <w:rsid w:val="00496024"/>
    <w:rsid w:val="005238ED"/>
    <w:rsid w:val="0053020E"/>
    <w:rsid w:val="00585A06"/>
    <w:rsid w:val="00587E71"/>
    <w:rsid w:val="005B0E56"/>
    <w:rsid w:val="005B3E03"/>
    <w:rsid w:val="005B68E6"/>
    <w:rsid w:val="005D1E1B"/>
    <w:rsid w:val="00612048"/>
    <w:rsid w:val="00627478"/>
    <w:rsid w:val="006274AD"/>
    <w:rsid w:val="006336BB"/>
    <w:rsid w:val="006638E0"/>
    <w:rsid w:val="00671FEE"/>
    <w:rsid w:val="00694A3D"/>
    <w:rsid w:val="006A7FA9"/>
    <w:rsid w:val="006C7A1D"/>
    <w:rsid w:val="006D2689"/>
    <w:rsid w:val="00702C09"/>
    <w:rsid w:val="00731EC2"/>
    <w:rsid w:val="0074215E"/>
    <w:rsid w:val="00752E1F"/>
    <w:rsid w:val="00754C0F"/>
    <w:rsid w:val="00763C51"/>
    <w:rsid w:val="007717FF"/>
    <w:rsid w:val="007A4058"/>
    <w:rsid w:val="00804A65"/>
    <w:rsid w:val="00807B21"/>
    <w:rsid w:val="00820797"/>
    <w:rsid w:val="008268E1"/>
    <w:rsid w:val="0085020B"/>
    <w:rsid w:val="00860639"/>
    <w:rsid w:val="008A7352"/>
    <w:rsid w:val="008C5AD7"/>
    <w:rsid w:val="008C7B4B"/>
    <w:rsid w:val="009252C2"/>
    <w:rsid w:val="00927436"/>
    <w:rsid w:val="00944374"/>
    <w:rsid w:val="0099052D"/>
    <w:rsid w:val="00991810"/>
    <w:rsid w:val="009B256F"/>
    <w:rsid w:val="009D29D1"/>
    <w:rsid w:val="009E6EAC"/>
    <w:rsid w:val="009F626F"/>
    <w:rsid w:val="00A231F3"/>
    <w:rsid w:val="00A33DCB"/>
    <w:rsid w:val="00A35903"/>
    <w:rsid w:val="00A52296"/>
    <w:rsid w:val="00AB785F"/>
    <w:rsid w:val="00AC7F38"/>
    <w:rsid w:val="00AD7734"/>
    <w:rsid w:val="00AF755C"/>
    <w:rsid w:val="00B073B1"/>
    <w:rsid w:val="00B215FE"/>
    <w:rsid w:val="00B27188"/>
    <w:rsid w:val="00B4639B"/>
    <w:rsid w:val="00B85012"/>
    <w:rsid w:val="00B92ED2"/>
    <w:rsid w:val="00BA77ED"/>
    <w:rsid w:val="00BB0088"/>
    <w:rsid w:val="00BB00D4"/>
    <w:rsid w:val="00BF632E"/>
    <w:rsid w:val="00C1362D"/>
    <w:rsid w:val="00C274BC"/>
    <w:rsid w:val="00C341E4"/>
    <w:rsid w:val="00CB3957"/>
    <w:rsid w:val="00CC69E0"/>
    <w:rsid w:val="00CD7E2B"/>
    <w:rsid w:val="00CE299F"/>
    <w:rsid w:val="00CE70B2"/>
    <w:rsid w:val="00CF60E6"/>
    <w:rsid w:val="00D027EA"/>
    <w:rsid w:val="00D36C04"/>
    <w:rsid w:val="00D4492A"/>
    <w:rsid w:val="00D642FF"/>
    <w:rsid w:val="00D70322"/>
    <w:rsid w:val="00D71798"/>
    <w:rsid w:val="00D73C0C"/>
    <w:rsid w:val="00D828EB"/>
    <w:rsid w:val="00D843D1"/>
    <w:rsid w:val="00DD38E0"/>
    <w:rsid w:val="00DE44BF"/>
    <w:rsid w:val="00DF6D72"/>
    <w:rsid w:val="00DF7780"/>
    <w:rsid w:val="00E007E2"/>
    <w:rsid w:val="00E06B9D"/>
    <w:rsid w:val="00E3104A"/>
    <w:rsid w:val="00E4025F"/>
    <w:rsid w:val="00E76C61"/>
    <w:rsid w:val="00E80233"/>
    <w:rsid w:val="00E92954"/>
    <w:rsid w:val="00E932E1"/>
    <w:rsid w:val="00EB0CF1"/>
    <w:rsid w:val="00F02945"/>
    <w:rsid w:val="00F15626"/>
    <w:rsid w:val="00F20B09"/>
    <w:rsid w:val="00F24FDC"/>
    <w:rsid w:val="00F31511"/>
    <w:rsid w:val="00F35271"/>
    <w:rsid w:val="00F51E6E"/>
    <w:rsid w:val="00F71DD7"/>
    <w:rsid w:val="00F85C58"/>
    <w:rsid w:val="00F931AB"/>
    <w:rsid w:val="00FA1057"/>
    <w:rsid w:val="00FC6985"/>
    <w:rsid w:val="00FC7625"/>
    <w:rsid w:val="00FF3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8db4e3,#06f,#2f83ff"/>
    </o:shapedefaults>
    <o:shapelayout v:ext="edit">
      <o:idmap v:ext="edit" data="1"/>
    </o:shapelayout>
  </w:shapeDefaults>
  <w:decimalSymbol w:val=","/>
  <w:listSeparator w:val=";"/>
  <w14:docId w14:val="55241C09"/>
  <w15:docId w15:val="{FEE8B8C4-9118-48DF-82E3-45FEE7F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00D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kov">
    <w:name w:val="Lišková"/>
    <w:semiHidden/>
    <w:rsid w:val="00BB00D4"/>
    <w:rPr>
      <w:rFonts w:ascii="Arial" w:hAnsi="Arial" w:cs="Arial"/>
      <w:color w:val="000080"/>
      <w:sz w:val="20"/>
      <w:szCs w:val="20"/>
    </w:rPr>
  </w:style>
  <w:style w:type="paragraph" w:customStyle="1" w:styleId="Default">
    <w:name w:val="Default"/>
    <w:rsid w:val="00E007E2"/>
    <w:pPr>
      <w:autoSpaceDE w:val="0"/>
      <w:autoSpaceDN w:val="0"/>
      <w:adjustRightInd w:val="0"/>
    </w:pPr>
    <w:rPr>
      <w:color w:val="000000"/>
      <w:sz w:val="24"/>
      <w:szCs w:val="24"/>
    </w:rPr>
  </w:style>
  <w:style w:type="table" w:styleId="Mkatabulky">
    <w:name w:val="Table Grid"/>
    <w:basedOn w:val="Normlntabulka"/>
    <w:rsid w:val="0037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6336BB"/>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6336BB"/>
    <w:rPr>
      <w:rFonts w:asciiTheme="minorHAnsi" w:eastAsiaTheme="minorEastAsia" w:hAnsiTheme="minorHAnsi" w:cstheme="minorBidi"/>
      <w:sz w:val="22"/>
      <w:szCs w:val="22"/>
      <w:lang w:eastAsia="en-US"/>
    </w:rPr>
  </w:style>
  <w:style w:type="paragraph" w:styleId="Textbubliny">
    <w:name w:val="Balloon Text"/>
    <w:basedOn w:val="Normln"/>
    <w:link w:val="TextbublinyChar"/>
    <w:rsid w:val="006336BB"/>
    <w:rPr>
      <w:rFonts w:ascii="Tahoma" w:hAnsi="Tahoma" w:cs="Tahoma"/>
      <w:sz w:val="16"/>
      <w:szCs w:val="16"/>
    </w:rPr>
  </w:style>
  <w:style w:type="character" w:customStyle="1" w:styleId="TextbublinyChar">
    <w:name w:val="Text bubliny Char"/>
    <w:basedOn w:val="Standardnpsmoodstavce"/>
    <w:link w:val="Textbubliny"/>
    <w:rsid w:val="006336BB"/>
    <w:rPr>
      <w:rFonts w:ascii="Tahoma" w:hAnsi="Tahoma" w:cs="Tahoma"/>
      <w:sz w:val="16"/>
      <w:szCs w:val="16"/>
    </w:rPr>
  </w:style>
  <w:style w:type="character" w:styleId="Hypertextovodkaz">
    <w:name w:val="Hyperlink"/>
    <w:basedOn w:val="Standardnpsmoodstavce"/>
    <w:uiPriority w:val="99"/>
    <w:semiHidden/>
    <w:unhideWhenUsed/>
    <w:rsid w:val="004806D0"/>
    <w:rPr>
      <w:color w:val="0563C1"/>
      <w:u w:val="single"/>
    </w:rPr>
  </w:style>
  <w:style w:type="character" w:styleId="Sledovanodkaz">
    <w:name w:val="FollowedHyperlink"/>
    <w:basedOn w:val="Standardnpsmoodstavce"/>
    <w:uiPriority w:val="99"/>
    <w:semiHidden/>
    <w:unhideWhenUsed/>
    <w:rsid w:val="004806D0"/>
    <w:rPr>
      <w:color w:val="954F72"/>
      <w:u w:val="single"/>
    </w:rPr>
  </w:style>
  <w:style w:type="paragraph" w:customStyle="1" w:styleId="msonormal0">
    <w:name w:val="msonormal"/>
    <w:basedOn w:val="Normln"/>
    <w:rsid w:val="004806D0"/>
    <w:pPr>
      <w:spacing w:before="100" w:beforeAutospacing="1" w:after="100" w:afterAutospacing="1"/>
    </w:pPr>
  </w:style>
  <w:style w:type="paragraph" w:customStyle="1" w:styleId="xl63">
    <w:name w:val="xl63"/>
    <w:basedOn w:val="Normln"/>
    <w:rsid w:val="004806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ln"/>
    <w:rsid w:val="004806D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65">
    <w:name w:val="xl65"/>
    <w:basedOn w:val="Normln"/>
    <w:rsid w:val="004806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6"/>
      <w:szCs w:val="36"/>
    </w:rPr>
  </w:style>
  <w:style w:type="paragraph" w:customStyle="1" w:styleId="xl66">
    <w:name w:val="xl66"/>
    <w:basedOn w:val="Normln"/>
    <w:rsid w:val="004806D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Zhlav">
    <w:name w:val="header"/>
    <w:basedOn w:val="Normln"/>
    <w:link w:val="ZhlavChar"/>
    <w:unhideWhenUsed/>
    <w:rsid w:val="00804A65"/>
    <w:pPr>
      <w:tabs>
        <w:tab w:val="center" w:pos="4536"/>
        <w:tab w:val="right" w:pos="9072"/>
      </w:tabs>
    </w:pPr>
  </w:style>
  <w:style w:type="character" w:customStyle="1" w:styleId="ZhlavChar">
    <w:name w:val="Záhlaví Char"/>
    <w:basedOn w:val="Standardnpsmoodstavce"/>
    <w:link w:val="Zhlav"/>
    <w:rsid w:val="00804A65"/>
    <w:rPr>
      <w:sz w:val="24"/>
      <w:szCs w:val="24"/>
    </w:rPr>
  </w:style>
  <w:style w:type="paragraph" w:styleId="Zpat">
    <w:name w:val="footer"/>
    <w:basedOn w:val="Normln"/>
    <w:link w:val="ZpatChar"/>
    <w:unhideWhenUsed/>
    <w:rsid w:val="00804A65"/>
    <w:pPr>
      <w:tabs>
        <w:tab w:val="center" w:pos="4536"/>
        <w:tab w:val="right" w:pos="9072"/>
      </w:tabs>
    </w:pPr>
  </w:style>
  <w:style w:type="character" w:customStyle="1" w:styleId="ZpatChar">
    <w:name w:val="Zápatí Char"/>
    <w:basedOn w:val="Standardnpsmoodstavce"/>
    <w:link w:val="Zpat"/>
    <w:rsid w:val="00804A65"/>
    <w:rPr>
      <w:sz w:val="24"/>
      <w:szCs w:val="24"/>
    </w:rPr>
  </w:style>
  <w:style w:type="paragraph" w:customStyle="1" w:styleId="xl67">
    <w:name w:val="xl67"/>
    <w:basedOn w:val="Normln"/>
    <w:rsid w:val="00E3104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style>
  <w:style w:type="paragraph" w:customStyle="1" w:styleId="xl68">
    <w:name w:val="xl68"/>
    <w:basedOn w:val="Normln"/>
    <w:rsid w:val="00E3104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8"/>
      <w:szCs w:val="28"/>
    </w:rPr>
  </w:style>
  <w:style w:type="paragraph" w:customStyle="1" w:styleId="xl69">
    <w:name w:val="xl69"/>
    <w:basedOn w:val="Normln"/>
    <w:rsid w:val="00E3104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style>
  <w:style w:type="paragraph" w:customStyle="1" w:styleId="xl70">
    <w:name w:val="xl70"/>
    <w:basedOn w:val="Normln"/>
    <w:rsid w:val="00E310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6"/>
      <w:szCs w:val="36"/>
    </w:rPr>
  </w:style>
  <w:style w:type="paragraph" w:customStyle="1" w:styleId="xl71">
    <w:name w:val="xl71"/>
    <w:basedOn w:val="Normln"/>
    <w:rsid w:val="00070A9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style>
  <w:style w:type="paragraph" w:customStyle="1" w:styleId="xl72">
    <w:name w:val="xl72"/>
    <w:basedOn w:val="Normln"/>
    <w:rsid w:val="00070A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6309">
      <w:bodyDiv w:val="1"/>
      <w:marLeft w:val="0"/>
      <w:marRight w:val="0"/>
      <w:marTop w:val="0"/>
      <w:marBottom w:val="0"/>
      <w:divBdr>
        <w:top w:val="none" w:sz="0" w:space="0" w:color="auto"/>
        <w:left w:val="none" w:sz="0" w:space="0" w:color="auto"/>
        <w:bottom w:val="none" w:sz="0" w:space="0" w:color="auto"/>
        <w:right w:val="none" w:sz="0" w:space="0" w:color="auto"/>
      </w:divBdr>
    </w:div>
    <w:div w:id="75516993">
      <w:bodyDiv w:val="1"/>
      <w:marLeft w:val="0"/>
      <w:marRight w:val="0"/>
      <w:marTop w:val="0"/>
      <w:marBottom w:val="0"/>
      <w:divBdr>
        <w:top w:val="none" w:sz="0" w:space="0" w:color="auto"/>
        <w:left w:val="none" w:sz="0" w:space="0" w:color="auto"/>
        <w:bottom w:val="none" w:sz="0" w:space="0" w:color="auto"/>
        <w:right w:val="none" w:sz="0" w:space="0" w:color="auto"/>
      </w:divBdr>
    </w:div>
    <w:div w:id="82117701">
      <w:bodyDiv w:val="1"/>
      <w:marLeft w:val="0"/>
      <w:marRight w:val="0"/>
      <w:marTop w:val="0"/>
      <w:marBottom w:val="0"/>
      <w:divBdr>
        <w:top w:val="none" w:sz="0" w:space="0" w:color="auto"/>
        <w:left w:val="none" w:sz="0" w:space="0" w:color="auto"/>
        <w:bottom w:val="none" w:sz="0" w:space="0" w:color="auto"/>
        <w:right w:val="none" w:sz="0" w:space="0" w:color="auto"/>
      </w:divBdr>
    </w:div>
    <w:div w:id="118764471">
      <w:bodyDiv w:val="1"/>
      <w:marLeft w:val="0"/>
      <w:marRight w:val="0"/>
      <w:marTop w:val="0"/>
      <w:marBottom w:val="0"/>
      <w:divBdr>
        <w:top w:val="none" w:sz="0" w:space="0" w:color="auto"/>
        <w:left w:val="none" w:sz="0" w:space="0" w:color="auto"/>
        <w:bottom w:val="none" w:sz="0" w:space="0" w:color="auto"/>
        <w:right w:val="none" w:sz="0" w:space="0" w:color="auto"/>
      </w:divBdr>
    </w:div>
    <w:div w:id="134688918">
      <w:bodyDiv w:val="1"/>
      <w:marLeft w:val="0"/>
      <w:marRight w:val="0"/>
      <w:marTop w:val="0"/>
      <w:marBottom w:val="0"/>
      <w:divBdr>
        <w:top w:val="none" w:sz="0" w:space="0" w:color="auto"/>
        <w:left w:val="none" w:sz="0" w:space="0" w:color="auto"/>
        <w:bottom w:val="none" w:sz="0" w:space="0" w:color="auto"/>
        <w:right w:val="none" w:sz="0" w:space="0" w:color="auto"/>
      </w:divBdr>
    </w:div>
    <w:div w:id="206112133">
      <w:bodyDiv w:val="1"/>
      <w:marLeft w:val="0"/>
      <w:marRight w:val="0"/>
      <w:marTop w:val="0"/>
      <w:marBottom w:val="0"/>
      <w:divBdr>
        <w:top w:val="none" w:sz="0" w:space="0" w:color="auto"/>
        <w:left w:val="none" w:sz="0" w:space="0" w:color="auto"/>
        <w:bottom w:val="none" w:sz="0" w:space="0" w:color="auto"/>
        <w:right w:val="none" w:sz="0" w:space="0" w:color="auto"/>
      </w:divBdr>
    </w:div>
    <w:div w:id="215970059">
      <w:bodyDiv w:val="1"/>
      <w:marLeft w:val="0"/>
      <w:marRight w:val="0"/>
      <w:marTop w:val="0"/>
      <w:marBottom w:val="0"/>
      <w:divBdr>
        <w:top w:val="none" w:sz="0" w:space="0" w:color="auto"/>
        <w:left w:val="none" w:sz="0" w:space="0" w:color="auto"/>
        <w:bottom w:val="none" w:sz="0" w:space="0" w:color="auto"/>
        <w:right w:val="none" w:sz="0" w:space="0" w:color="auto"/>
      </w:divBdr>
    </w:div>
    <w:div w:id="219707807">
      <w:bodyDiv w:val="1"/>
      <w:marLeft w:val="0"/>
      <w:marRight w:val="0"/>
      <w:marTop w:val="0"/>
      <w:marBottom w:val="0"/>
      <w:divBdr>
        <w:top w:val="none" w:sz="0" w:space="0" w:color="auto"/>
        <w:left w:val="none" w:sz="0" w:space="0" w:color="auto"/>
        <w:bottom w:val="none" w:sz="0" w:space="0" w:color="auto"/>
        <w:right w:val="none" w:sz="0" w:space="0" w:color="auto"/>
      </w:divBdr>
    </w:div>
    <w:div w:id="222256642">
      <w:bodyDiv w:val="1"/>
      <w:marLeft w:val="0"/>
      <w:marRight w:val="0"/>
      <w:marTop w:val="0"/>
      <w:marBottom w:val="0"/>
      <w:divBdr>
        <w:top w:val="none" w:sz="0" w:space="0" w:color="auto"/>
        <w:left w:val="none" w:sz="0" w:space="0" w:color="auto"/>
        <w:bottom w:val="none" w:sz="0" w:space="0" w:color="auto"/>
        <w:right w:val="none" w:sz="0" w:space="0" w:color="auto"/>
      </w:divBdr>
    </w:div>
    <w:div w:id="238634078">
      <w:bodyDiv w:val="1"/>
      <w:marLeft w:val="0"/>
      <w:marRight w:val="0"/>
      <w:marTop w:val="0"/>
      <w:marBottom w:val="0"/>
      <w:divBdr>
        <w:top w:val="none" w:sz="0" w:space="0" w:color="auto"/>
        <w:left w:val="none" w:sz="0" w:space="0" w:color="auto"/>
        <w:bottom w:val="none" w:sz="0" w:space="0" w:color="auto"/>
        <w:right w:val="none" w:sz="0" w:space="0" w:color="auto"/>
      </w:divBdr>
    </w:div>
    <w:div w:id="364671549">
      <w:bodyDiv w:val="1"/>
      <w:marLeft w:val="0"/>
      <w:marRight w:val="0"/>
      <w:marTop w:val="0"/>
      <w:marBottom w:val="0"/>
      <w:divBdr>
        <w:top w:val="none" w:sz="0" w:space="0" w:color="auto"/>
        <w:left w:val="none" w:sz="0" w:space="0" w:color="auto"/>
        <w:bottom w:val="none" w:sz="0" w:space="0" w:color="auto"/>
        <w:right w:val="none" w:sz="0" w:space="0" w:color="auto"/>
      </w:divBdr>
    </w:div>
    <w:div w:id="386689991">
      <w:bodyDiv w:val="1"/>
      <w:marLeft w:val="0"/>
      <w:marRight w:val="0"/>
      <w:marTop w:val="0"/>
      <w:marBottom w:val="0"/>
      <w:divBdr>
        <w:top w:val="none" w:sz="0" w:space="0" w:color="auto"/>
        <w:left w:val="none" w:sz="0" w:space="0" w:color="auto"/>
        <w:bottom w:val="none" w:sz="0" w:space="0" w:color="auto"/>
        <w:right w:val="none" w:sz="0" w:space="0" w:color="auto"/>
      </w:divBdr>
    </w:div>
    <w:div w:id="416176116">
      <w:bodyDiv w:val="1"/>
      <w:marLeft w:val="0"/>
      <w:marRight w:val="0"/>
      <w:marTop w:val="0"/>
      <w:marBottom w:val="0"/>
      <w:divBdr>
        <w:top w:val="none" w:sz="0" w:space="0" w:color="auto"/>
        <w:left w:val="none" w:sz="0" w:space="0" w:color="auto"/>
        <w:bottom w:val="none" w:sz="0" w:space="0" w:color="auto"/>
        <w:right w:val="none" w:sz="0" w:space="0" w:color="auto"/>
      </w:divBdr>
    </w:div>
    <w:div w:id="424614240">
      <w:bodyDiv w:val="1"/>
      <w:marLeft w:val="0"/>
      <w:marRight w:val="0"/>
      <w:marTop w:val="0"/>
      <w:marBottom w:val="0"/>
      <w:divBdr>
        <w:top w:val="none" w:sz="0" w:space="0" w:color="auto"/>
        <w:left w:val="none" w:sz="0" w:space="0" w:color="auto"/>
        <w:bottom w:val="none" w:sz="0" w:space="0" w:color="auto"/>
        <w:right w:val="none" w:sz="0" w:space="0" w:color="auto"/>
      </w:divBdr>
    </w:div>
    <w:div w:id="499126517">
      <w:bodyDiv w:val="1"/>
      <w:marLeft w:val="0"/>
      <w:marRight w:val="0"/>
      <w:marTop w:val="0"/>
      <w:marBottom w:val="0"/>
      <w:divBdr>
        <w:top w:val="none" w:sz="0" w:space="0" w:color="auto"/>
        <w:left w:val="none" w:sz="0" w:space="0" w:color="auto"/>
        <w:bottom w:val="none" w:sz="0" w:space="0" w:color="auto"/>
        <w:right w:val="none" w:sz="0" w:space="0" w:color="auto"/>
      </w:divBdr>
    </w:div>
    <w:div w:id="516695919">
      <w:bodyDiv w:val="1"/>
      <w:marLeft w:val="0"/>
      <w:marRight w:val="0"/>
      <w:marTop w:val="0"/>
      <w:marBottom w:val="0"/>
      <w:divBdr>
        <w:top w:val="none" w:sz="0" w:space="0" w:color="auto"/>
        <w:left w:val="none" w:sz="0" w:space="0" w:color="auto"/>
        <w:bottom w:val="none" w:sz="0" w:space="0" w:color="auto"/>
        <w:right w:val="none" w:sz="0" w:space="0" w:color="auto"/>
      </w:divBdr>
    </w:div>
    <w:div w:id="526599943">
      <w:bodyDiv w:val="1"/>
      <w:marLeft w:val="0"/>
      <w:marRight w:val="0"/>
      <w:marTop w:val="0"/>
      <w:marBottom w:val="0"/>
      <w:divBdr>
        <w:top w:val="none" w:sz="0" w:space="0" w:color="auto"/>
        <w:left w:val="none" w:sz="0" w:space="0" w:color="auto"/>
        <w:bottom w:val="none" w:sz="0" w:space="0" w:color="auto"/>
        <w:right w:val="none" w:sz="0" w:space="0" w:color="auto"/>
      </w:divBdr>
    </w:div>
    <w:div w:id="564872924">
      <w:bodyDiv w:val="1"/>
      <w:marLeft w:val="0"/>
      <w:marRight w:val="0"/>
      <w:marTop w:val="0"/>
      <w:marBottom w:val="0"/>
      <w:divBdr>
        <w:top w:val="none" w:sz="0" w:space="0" w:color="auto"/>
        <w:left w:val="none" w:sz="0" w:space="0" w:color="auto"/>
        <w:bottom w:val="none" w:sz="0" w:space="0" w:color="auto"/>
        <w:right w:val="none" w:sz="0" w:space="0" w:color="auto"/>
      </w:divBdr>
    </w:div>
    <w:div w:id="566963478">
      <w:bodyDiv w:val="1"/>
      <w:marLeft w:val="0"/>
      <w:marRight w:val="0"/>
      <w:marTop w:val="0"/>
      <w:marBottom w:val="0"/>
      <w:divBdr>
        <w:top w:val="none" w:sz="0" w:space="0" w:color="auto"/>
        <w:left w:val="none" w:sz="0" w:space="0" w:color="auto"/>
        <w:bottom w:val="none" w:sz="0" w:space="0" w:color="auto"/>
        <w:right w:val="none" w:sz="0" w:space="0" w:color="auto"/>
      </w:divBdr>
    </w:div>
    <w:div w:id="690836684">
      <w:bodyDiv w:val="1"/>
      <w:marLeft w:val="0"/>
      <w:marRight w:val="0"/>
      <w:marTop w:val="0"/>
      <w:marBottom w:val="0"/>
      <w:divBdr>
        <w:top w:val="none" w:sz="0" w:space="0" w:color="auto"/>
        <w:left w:val="none" w:sz="0" w:space="0" w:color="auto"/>
        <w:bottom w:val="none" w:sz="0" w:space="0" w:color="auto"/>
        <w:right w:val="none" w:sz="0" w:space="0" w:color="auto"/>
      </w:divBdr>
    </w:div>
    <w:div w:id="713433461">
      <w:bodyDiv w:val="1"/>
      <w:marLeft w:val="0"/>
      <w:marRight w:val="0"/>
      <w:marTop w:val="0"/>
      <w:marBottom w:val="0"/>
      <w:divBdr>
        <w:top w:val="none" w:sz="0" w:space="0" w:color="auto"/>
        <w:left w:val="none" w:sz="0" w:space="0" w:color="auto"/>
        <w:bottom w:val="none" w:sz="0" w:space="0" w:color="auto"/>
        <w:right w:val="none" w:sz="0" w:space="0" w:color="auto"/>
      </w:divBdr>
    </w:div>
    <w:div w:id="798114305">
      <w:bodyDiv w:val="1"/>
      <w:marLeft w:val="0"/>
      <w:marRight w:val="0"/>
      <w:marTop w:val="0"/>
      <w:marBottom w:val="0"/>
      <w:divBdr>
        <w:top w:val="none" w:sz="0" w:space="0" w:color="auto"/>
        <w:left w:val="none" w:sz="0" w:space="0" w:color="auto"/>
        <w:bottom w:val="none" w:sz="0" w:space="0" w:color="auto"/>
        <w:right w:val="none" w:sz="0" w:space="0" w:color="auto"/>
      </w:divBdr>
    </w:div>
    <w:div w:id="1001011623">
      <w:bodyDiv w:val="1"/>
      <w:marLeft w:val="0"/>
      <w:marRight w:val="0"/>
      <w:marTop w:val="0"/>
      <w:marBottom w:val="0"/>
      <w:divBdr>
        <w:top w:val="none" w:sz="0" w:space="0" w:color="auto"/>
        <w:left w:val="none" w:sz="0" w:space="0" w:color="auto"/>
        <w:bottom w:val="none" w:sz="0" w:space="0" w:color="auto"/>
        <w:right w:val="none" w:sz="0" w:space="0" w:color="auto"/>
      </w:divBdr>
    </w:div>
    <w:div w:id="1038312006">
      <w:bodyDiv w:val="1"/>
      <w:marLeft w:val="0"/>
      <w:marRight w:val="0"/>
      <w:marTop w:val="0"/>
      <w:marBottom w:val="0"/>
      <w:divBdr>
        <w:top w:val="none" w:sz="0" w:space="0" w:color="auto"/>
        <w:left w:val="none" w:sz="0" w:space="0" w:color="auto"/>
        <w:bottom w:val="none" w:sz="0" w:space="0" w:color="auto"/>
        <w:right w:val="none" w:sz="0" w:space="0" w:color="auto"/>
      </w:divBdr>
    </w:div>
    <w:div w:id="1047070184">
      <w:bodyDiv w:val="1"/>
      <w:marLeft w:val="0"/>
      <w:marRight w:val="0"/>
      <w:marTop w:val="0"/>
      <w:marBottom w:val="0"/>
      <w:divBdr>
        <w:top w:val="none" w:sz="0" w:space="0" w:color="auto"/>
        <w:left w:val="none" w:sz="0" w:space="0" w:color="auto"/>
        <w:bottom w:val="none" w:sz="0" w:space="0" w:color="auto"/>
        <w:right w:val="none" w:sz="0" w:space="0" w:color="auto"/>
      </w:divBdr>
    </w:div>
    <w:div w:id="1080637461">
      <w:bodyDiv w:val="1"/>
      <w:marLeft w:val="0"/>
      <w:marRight w:val="0"/>
      <w:marTop w:val="0"/>
      <w:marBottom w:val="0"/>
      <w:divBdr>
        <w:top w:val="none" w:sz="0" w:space="0" w:color="auto"/>
        <w:left w:val="none" w:sz="0" w:space="0" w:color="auto"/>
        <w:bottom w:val="none" w:sz="0" w:space="0" w:color="auto"/>
        <w:right w:val="none" w:sz="0" w:space="0" w:color="auto"/>
      </w:divBdr>
    </w:div>
    <w:div w:id="1114204716">
      <w:bodyDiv w:val="1"/>
      <w:marLeft w:val="0"/>
      <w:marRight w:val="0"/>
      <w:marTop w:val="0"/>
      <w:marBottom w:val="0"/>
      <w:divBdr>
        <w:top w:val="none" w:sz="0" w:space="0" w:color="auto"/>
        <w:left w:val="none" w:sz="0" w:space="0" w:color="auto"/>
        <w:bottom w:val="none" w:sz="0" w:space="0" w:color="auto"/>
        <w:right w:val="none" w:sz="0" w:space="0" w:color="auto"/>
      </w:divBdr>
    </w:div>
    <w:div w:id="1139767217">
      <w:bodyDiv w:val="1"/>
      <w:marLeft w:val="0"/>
      <w:marRight w:val="0"/>
      <w:marTop w:val="0"/>
      <w:marBottom w:val="0"/>
      <w:divBdr>
        <w:top w:val="none" w:sz="0" w:space="0" w:color="auto"/>
        <w:left w:val="none" w:sz="0" w:space="0" w:color="auto"/>
        <w:bottom w:val="none" w:sz="0" w:space="0" w:color="auto"/>
        <w:right w:val="none" w:sz="0" w:space="0" w:color="auto"/>
      </w:divBdr>
    </w:div>
    <w:div w:id="1429739391">
      <w:bodyDiv w:val="1"/>
      <w:marLeft w:val="0"/>
      <w:marRight w:val="0"/>
      <w:marTop w:val="0"/>
      <w:marBottom w:val="0"/>
      <w:divBdr>
        <w:top w:val="none" w:sz="0" w:space="0" w:color="auto"/>
        <w:left w:val="none" w:sz="0" w:space="0" w:color="auto"/>
        <w:bottom w:val="none" w:sz="0" w:space="0" w:color="auto"/>
        <w:right w:val="none" w:sz="0" w:space="0" w:color="auto"/>
      </w:divBdr>
    </w:div>
    <w:div w:id="1446969892">
      <w:bodyDiv w:val="1"/>
      <w:marLeft w:val="0"/>
      <w:marRight w:val="0"/>
      <w:marTop w:val="0"/>
      <w:marBottom w:val="0"/>
      <w:divBdr>
        <w:top w:val="none" w:sz="0" w:space="0" w:color="auto"/>
        <w:left w:val="none" w:sz="0" w:space="0" w:color="auto"/>
        <w:bottom w:val="none" w:sz="0" w:space="0" w:color="auto"/>
        <w:right w:val="none" w:sz="0" w:space="0" w:color="auto"/>
      </w:divBdr>
    </w:div>
    <w:div w:id="1489248694">
      <w:bodyDiv w:val="1"/>
      <w:marLeft w:val="0"/>
      <w:marRight w:val="0"/>
      <w:marTop w:val="0"/>
      <w:marBottom w:val="0"/>
      <w:divBdr>
        <w:top w:val="none" w:sz="0" w:space="0" w:color="auto"/>
        <w:left w:val="none" w:sz="0" w:space="0" w:color="auto"/>
        <w:bottom w:val="none" w:sz="0" w:space="0" w:color="auto"/>
        <w:right w:val="none" w:sz="0" w:space="0" w:color="auto"/>
      </w:divBdr>
    </w:div>
    <w:div w:id="1511332202">
      <w:bodyDiv w:val="1"/>
      <w:marLeft w:val="0"/>
      <w:marRight w:val="0"/>
      <w:marTop w:val="0"/>
      <w:marBottom w:val="0"/>
      <w:divBdr>
        <w:top w:val="none" w:sz="0" w:space="0" w:color="auto"/>
        <w:left w:val="none" w:sz="0" w:space="0" w:color="auto"/>
        <w:bottom w:val="none" w:sz="0" w:space="0" w:color="auto"/>
        <w:right w:val="none" w:sz="0" w:space="0" w:color="auto"/>
      </w:divBdr>
    </w:div>
    <w:div w:id="1544362742">
      <w:bodyDiv w:val="1"/>
      <w:marLeft w:val="0"/>
      <w:marRight w:val="0"/>
      <w:marTop w:val="0"/>
      <w:marBottom w:val="0"/>
      <w:divBdr>
        <w:top w:val="none" w:sz="0" w:space="0" w:color="auto"/>
        <w:left w:val="none" w:sz="0" w:space="0" w:color="auto"/>
        <w:bottom w:val="none" w:sz="0" w:space="0" w:color="auto"/>
        <w:right w:val="none" w:sz="0" w:space="0" w:color="auto"/>
      </w:divBdr>
    </w:div>
    <w:div w:id="1550727163">
      <w:bodyDiv w:val="1"/>
      <w:marLeft w:val="0"/>
      <w:marRight w:val="0"/>
      <w:marTop w:val="0"/>
      <w:marBottom w:val="0"/>
      <w:divBdr>
        <w:top w:val="none" w:sz="0" w:space="0" w:color="auto"/>
        <w:left w:val="none" w:sz="0" w:space="0" w:color="auto"/>
        <w:bottom w:val="none" w:sz="0" w:space="0" w:color="auto"/>
        <w:right w:val="none" w:sz="0" w:space="0" w:color="auto"/>
      </w:divBdr>
    </w:div>
    <w:div w:id="1647777467">
      <w:bodyDiv w:val="1"/>
      <w:marLeft w:val="0"/>
      <w:marRight w:val="0"/>
      <w:marTop w:val="0"/>
      <w:marBottom w:val="0"/>
      <w:divBdr>
        <w:top w:val="none" w:sz="0" w:space="0" w:color="auto"/>
        <w:left w:val="none" w:sz="0" w:space="0" w:color="auto"/>
        <w:bottom w:val="none" w:sz="0" w:space="0" w:color="auto"/>
        <w:right w:val="none" w:sz="0" w:space="0" w:color="auto"/>
      </w:divBdr>
    </w:div>
    <w:div w:id="1689871762">
      <w:bodyDiv w:val="1"/>
      <w:marLeft w:val="0"/>
      <w:marRight w:val="0"/>
      <w:marTop w:val="0"/>
      <w:marBottom w:val="0"/>
      <w:divBdr>
        <w:top w:val="none" w:sz="0" w:space="0" w:color="auto"/>
        <w:left w:val="none" w:sz="0" w:space="0" w:color="auto"/>
        <w:bottom w:val="none" w:sz="0" w:space="0" w:color="auto"/>
        <w:right w:val="none" w:sz="0" w:space="0" w:color="auto"/>
      </w:divBdr>
    </w:div>
    <w:div w:id="1694262051">
      <w:bodyDiv w:val="1"/>
      <w:marLeft w:val="0"/>
      <w:marRight w:val="0"/>
      <w:marTop w:val="0"/>
      <w:marBottom w:val="0"/>
      <w:divBdr>
        <w:top w:val="none" w:sz="0" w:space="0" w:color="auto"/>
        <w:left w:val="none" w:sz="0" w:space="0" w:color="auto"/>
        <w:bottom w:val="none" w:sz="0" w:space="0" w:color="auto"/>
        <w:right w:val="none" w:sz="0" w:space="0" w:color="auto"/>
      </w:divBdr>
    </w:div>
    <w:div w:id="1711109428">
      <w:bodyDiv w:val="1"/>
      <w:marLeft w:val="0"/>
      <w:marRight w:val="0"/>
      <w:marTop w:val="0"/>
      <w:marBottom w:val="0"/>
      <w:divBdr>
        <w:top w:val="none" w:sz="0" w:space="0" w:color="auto"/>
        <w:left w:val="none" w:sz="0" w:space="0" w:color="auto"/>
        <w:bottom w:val="none" w:sz="0" w:space="0" w:color="auto"/>
        <w:right w:val="none" w:sz="0" w:space="0" w:color="auto"/>
      </w:divBdr>
    </w:div>
    <w:div w:id="1841505263">
      <w:bodyDiv w:val="1"/>
      <w:marLeft w:val="0"/>
      <w:marRight w:val="0"/>
      <w:marTop w:val="0"/>
      <w:marBottom w:val="0"/>
      <w:divBdr>
        <w:top w:val="none" w:sz="0" w:space="0" w:color="auto"/>
        <w:left w:val="none" w:sz="0" w:space="0" w:color="auto"/>
        <w:bottom w:val="none" w:sz="0" w:space="0" w:color="auto"/>
        <w:right w:val="none" w:sz="0" w:space="0" w:color="auto"/>
      </w:divBdr>
    </w:div>
    <w:div w:id="1903440244">
      <w:bodyDiv w:val="1"/>
      <w:marLeft w:val="0"/>
      <w:marRight w:val="0"/>
      <w:marTop w:val="0"/>
      <w:marBottom w:val="0"/>
      <w:divBdr>
        <w:top w:val="none" w:sz="0" w:space="0" w:color="auto"/>
        <w:left w:val="none" w:sz="0" w:space="0" w:color="auto"/>
        <w:bottom w:val="none" w:sz="0" w:space="0" w:color="auto"/>
        <w:right w:val="none" w:sz="0" w:space="0" w:color="auto"/>
      </w:divBdr>
    </w:div>
    <w:div w:id="1944267357">
      <w:bodyDiv w:val="1"/>
      <w:marLeft w:val="0"/>
      <w:marRight w:val="0"/>
      <w:marTop w:val="0"/>
      <w:marBottom w:val="0"/>
      <w:divBdr>
        <w:top w:val="none" w:sz="0" w:space="0" w:color="auto"/>
        <w:left w:val="none" w:sz="0" w:space="0" w:color="auto"/>
        <w:bottom w:val="none" w:sz="0" w:space="0" w:color="auto"/>
        <w:right w:val="none" w:sz="0" w:space="0" w:color="auto"/>
      </w:divBdr>
    </w:div>
    <w:div w:id="1953319233">
      <w:bodyDiv w:val="1"/>
      <w:marLeft w:val="0"/>
      <w:marRight w:val="0"/>
      <w:marTop w:val="0"/>
      <w:marBottom w:val="0"/>
      <w:divBdr>
        <w:top w:val="none" w:sz="0" w:space="0" w:color="auto"/>
        <w:left w:val="none" w:sz="0" w:space="0" w:color="auto"/>
        <w:bottom w:val="none" w:sz="0" w:space="0" w:color="auto"/>
        <w:right w:val="none" w:sz="0" w:space="0" w:color="auto"/>
      </w:divBdr>
    </w:div>
    <w:div w:id="2031686472">
      <w:bodyDiv w:val="1"/>
      <w:marLeft w:val="0"/>
      <w:marRight w:val="0"/>
      <w:marTop w:val="0"/>
      <w:marBottom w:val="0"/>
      <w:divBdr>
        <w:top w:val="none" w:sz="0" w:space="0" w:color="auto"/>
        <w:left w:val="none" w:sz="0" w:space="0" w:color="auto"/>
        <w:bottom w:val="none" w:sz="0" w:space="0" w:color="auto"/>
        <w:right w:val="none" w:sz="0" w:space="0" w:color="auto"/>
      </w:divBdr>
    </w:div>
    <w:div w:id="2091612771">
      <w:bodyDiv w:val="1"/>
      <w:marLeft w:val="0"/>
      <w:marRight w:val="0"/>
      <w:marTop w:val="0"/>
      <w:marBottom w:val="0"/>
      <w:divBdr>
        <w:top w:val="none" w:sz="0" w:space="0" w:color="auto"/>
        <w:left w:val="none" w:sz="0" w:space="0" w:color="auto"/>
        <w:bottom w:val="none" w:sz="0" w:space="0" w:color="auto"/>
        <w:right w:val="none" w:sz="0" w:space="0" w:color="auto"/>
      </w:divBdr>
    </w:div>
    <w:div w:id="2093500072">
      <w:bodyDiv w:val="1"/>
      <w:marLeft w:val="0"/>
      <w:marRight w:val="0"/>
      <w:marTop w:val="0"/>
      <w:marBottom w:val="0"/>
      <w:divBdr>
        <w:top w:val="none" w:sz="0" w:space="0" w:color="auto"/>
        <w:left w:val="none" w:sz="0" w:space="0" w:color="auto"/>
        <w:bottom w:val="none" w:sz="0" w:space="0" w:color="auto"/>
        <w:right w:val="none" w:sz="0" w:space="0" w:color="auto"/>
      </w:divBdr>
    </w:div>
    <w:div w:id="2125035602">
      <w:bodyDiv w:val="1"/>
      <w:marLeft w:val="0"/>
      <w:marRight w:val="0"/>
      <w:marTop w:val="0"/>
      <w:marBottom w:val="0"/>
      <w:divBdr>
        <w:top w:val="none" w:sz="0" w:space="0" w:color="auto"/>
        <w:left w:val="none" w:sz="0" w:space="0" w:color="auto"/>
        <w:bottom w:val="none" w:sz="0" w:space="0" w:color="auto"/>
        <w:right w:val="none" w:sz="0" w:space="0" w:color="auto"/>
      </w:divBdr>
    </w:div>
    <w:div w:id="21358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1395</Words>
  <Characters>8371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Mgr</vt:lpstr>
    </vt:vector>
  </TitlesOfParts>
  <Company>SOU Pohoda</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creator>Lišková</dc:creator>
  <cp:lastModifiedBy>Pilnajová Štěpánka</cp:lastModifiedBy>
  <cp:revision>18</cp:revision>
  <cp:lastPrinted>2024-05-14T12:35:00Z</cp:lastPrinted>
  <dcterms:created xsi:type="dcterms:W3CDTF">2025-05-13T07:18:00Z</dcterms:created>
  <dcterms:modified xsi:type="dcterms:W3CDTF">2025-09-02T08:10:00Z</dcterms:modified>
</cp:coreProperties>
</file>